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1D" w:rsidRPr="009F0269" w:rsidRDefault="007A2BE6" w:rsidP="00393AC1">
      <w:pPr>
        <w:snapToGrid w:val="0"/>
        <w:spacing w:before="100" w:beforeAutospacing="1" w:after="100" w:afterAutospacing="1"/>
        <w:jc w:val="center"/>
        <w:rPr>
          <w:rFonts w:eastAsia="新細明體"/>
          <w:b/>
          <w:bCs/>
          <w:sz w:val="24"/>
          <w:lang w:eastAsia="zh-TW"/>
        </w:rPr>
      </w:pPr>
      <w:r w:rsidRPr="009F0269">
        <w:rPr>
          <w:rFonts w:eastAsia="標楷體"/>
          <w:b/>
          <w:bCs/>
          <w:sz w:val="40"/>
          <w:szCs w:val="40"/>
          <w:lang w:eastAsia="zh-TW"/>
        </w:rPr>
        <w:t>日課禮儀總論</w:t>
      </w:r>
    </w:p>
    <w:p w:rsidR="00FB7E70" w:rsidRPr="009F0269" w:rsidRDefault="00B7041D" w:rsidP="00B7041D">
      <w:pPr>
        <w:snapToGrid w:val="0"/>
        <w:spacing w:before="100" w:beforeAutospacing="1" w:after="100" w:afterAutospacing="1"/>
        <w:ind w:firstLineChars="200" w:firstLine="641"/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9F0269">
        <w:rPr>
          <w:rFonts w:eastAsia="標楷體" w:hint="eastAsia"/>
          <w:b/>
          <w:bCs/>
          <w:sz w:val="32"/>
          <w:szCs w:val="32"/>
          <w:lang w:eastAsia="zh-TW"/>
        </w:rPr>
        <w:t>第五章</w:t>
      </w:r>
      <w:r w:rsidR="005060F6" w:rsidRPr="009F0269">
        <w:rPr>
          <w:rFonts w:eastAsia="標楷體"/>
          <w:b/>
          <w:bCs/>
          <w:sz w:val="32"/>
          <w:szCs w:val="32"/>
          <w:lang w:eastAsia="zh-TW"/>
        </w:rPr>
        <w:t xml:space="preserve">   </w:t>
      </w:r>
      <w:r w:rsidR="005060F6" w:rsidRPr="009F0269">
        <w:rPr>
          <w:rFonts w:eastAsia="標楷體"/>
          <w:b/>
          <w:bCs/>
          <w:sz w:val="32"/>
          <w:szCs w:val="32"/>
          <w:lang w:eastAsia="zh-TW"/>
        </w:rPr>
        <w:t>公念時應遵守的禮節</w:t>
      </w:r>
    </w:p>
    <w:p w:rsidR="00FB7E70" w:rsidRPr="009F0269" w:rsidRDefault="005060F6" w:rsidP="00B7041D">
      <w:pPr>
        <w:snapToGrid w:val="0"/>
        <w:spacing w:before="100" w:beforeAutospacing="1" w:after="100" w:afterAutospacing="1"/>
        <w:rPr>
          <w:rFonts w:eastAsia="標楷體"/>
          <w:b/>
          <w:bCs/>
          <w:sz w:val="28"/>
          <w:szCs w:val="28"/>
          <w:lang w:eastAsia="zh-TW"/>
        </w:rPr>
      </w:pPr>
      <w:r w:rsidRPr="009F0269">
        <w:rPr>
          <w:rFonts w:eastAsia="標楷體"/>
          <w:b/>
          <w:bCs/>
          <w:sz w:val="28"/>
          <w:szCs w:val="28"/>
          <w:lang w:eastAsia="zh-TW"/>
        </w:rPr>
        <w:t>壹</w:t>
      </w:r>
      <w:r w:rsidRPr="009F0269">
        <w:rPr>
          <w:rFonts w:eastAsia="標楷體"/>
          <w:b/>
          <w:bCs/>
          <w:sz w:val="28"/>
          <w:szCs w:val="28"/>
          <w:lang w:eastAsia="zh-TW"/>
        </w:rPr>
        <w:t xml:space="preserve">   </w:t>
      </w:r>
      <w:r w:rsidRPr="009F0269">
        <w:rPr>
          <w:rFonts w:eastAsia="標楷體"/>
          <w:b/>
          <w:bCs/>
          <w:sz w:val="28"/>
          <w:szCs w:val="28"/>
          <w:lang w:eastAsia="zh-TW"/>
        </w:rPr>
        <w:t>應盡的各種職務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253 </w:t>
      </w:r>
      <w:r w:rsidR="005060F6" w:rsidRPr="009F0269">
        <w:rPr>
          <w:rFonts w:eastAsia="新細明體"/>
          <w:sz w:val="24"/>
          <w:lang w:eastAsia="zh-TW"/>
        </w:rPr>
        <w:t>在舉行日課禮儀時，一如舉行其它禮儀，</w:t>
      </w:r>
      <w:r w:rsidR="0040308D" w:rsidRPr="009F0269">
        <w:rPr>
          <w:rFonts w:eastAsia="新細明體"/>
          <w:sz w:val="24"/>
          <w:lang w:eastAsia="zh-TW"/>
        </w:rPr>
        <w:t>「</w:t>
      </w:r>
      <w:r w:rsidR="005060F6" w:rsidRPr="009F0269">
        <w:rPr>
          <w:rFonts w:eastAsia="新細明體"/>
          <w:sz w:val="24"/>
          <w:lang w:eastAsia="zh-TW"/>
        </w:rPr>
        <w:t>無論司鐸或教友，應各盡其職，按照事體本身的性質及禮規的指定，專心完成其職務</w:t>
      </w:r>
      <w:r w:rsidR="00A67F9E" w:rsidRPr="009F0269">
        <w:rPr>
          <w:rFonts w:eastAsia="新細明體"/>
          <w:sz w:val="24"/>
          <w:lang w:eastAsia="zh-TW"/>
        </w:rPr>
        <w:t>」（</w:t>
      </w:r>
      <w:r w:rsidR="005060F6" w:rsidRPr="009F0269">
        <w:rPr>
          <w:rFonts w:eastAsia="新細明體"/>
          <w:sz w:val="24"/>
          <w:lang w:eastAsia="zh-TW"/>
        </w:rPr>
        <w:t>禮儀憲章，</w:t>
      </w:r>
      <w:r w:rsidR="005060F6" w:rsidRPr="009F0269">
        <w:rPr>
          <w:rFonts w:eastAsia="新細明體"/>
          <w:sz w:val="24"/>
          <w:lang w:eastAsia="zh-TW"/>
        </w:rPr>
        <w:t>28</w:t>
      </w:r>
      <w:r w:rsidR="005060F6" w:rsidRPr="009F0269">
        <w:rPr>
          <w:rFonts w:eastAsia="新細明體"/>
          <w:sz w:val="24"/>
          <w:lang w:eastAsia="zh-TW"/>
        </w:rPr>
        <w:t>）。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254 </w:t>
      </w:r>
      <w:r w:rsidR="005060F6" w:rsidRPr="009F0269">
        <w:rPr>
          <w:rFonts w:eastAsia="新細明體"/>
          <w:sz w:val="24"/>
          <w:lang w:eastAsia="zh-TW"/>
        </w:rPr>
        <w:t>若由主教主持，尤其在主教座堂裡，則司鐸、聖職人員最好圍繞主教，教友也應主動而完全參與。在與教友公念時，普通是司鐸或執事主持，也應有輔禮人員參與。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255 </w:t>
      </w:r>
      <w:r w:rsidR="005060F6" w:rsidRPr="009F0269">
        <w:rPr>
          <w:rFonts w:eastAsia="新細明體"/>
          <w:sz w:val="24"/>
          <w:lang w:eastAsia="zh-TW"/>
        </w:rPr>
        <w:t>司鐸或執事主持者，在長白衣或短白衣上可掛領帶，司鐸還可穿氅衣。在較大的慶典中，也不妨多數司鐸穿氅衣，執事則著執事服。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256 </w:t>
      </w:r>
      <w:r w:rsidR="005060F6" w:rsidRPr="009F0269">
        <w:rPr>
          <w:rFonts w:eastAsia="新細明體"/>
          <w:sz w:val="24"/>
          <w:lang w:eastAsia="zh-TW"/>
        </w:rPr>
        <w:t>司鐸或執事主持時的職務是，在自己的座位前，以開端詞領導日課的開始，領念</w:t>
      </w:r>
      <w:r w:rsidR="0040308D" w:rsidRPr="009F0269">
        <w:rPr>
          <w:rFonts w:eastAsia="新細明體"/>
          <w:sz w:val="24"/>
          <w:lang w:eastAsia="zh-TW"/>
        </w:rPr>
        <w:t>「</w:t>
      </w:r>
      <w:r w:rsidR="005060F6" w:rsidRPr="009F0269">
        <w:rPr>
          <w:rFonts w:eastAsia="新細明體"/>
          <w:sz w:val="24"/>
          <w:lang w:eastAsia="zh-TW"/>
        </w:rPr>
        <w:t>天主經</w:t>
      </w:r>
      <w:r w:rsidR="001C702D" w:rsidRPr="009F0269">
        <w:rPr>
          <w:rFonts w:eastAsia="新細明體"/>
          <w:sz w:val="24"/>
          <w:lang w:eastAsia="zh-TW"/>
        </w:rPr>
        <w:t>」，</w:t>
      </w:r>
      <w:r w:rsidR="005060F6" w:rsidRPr="009F0269">
        <w:rPr>
          <w:rFonts w:eastAsia="新細明體"/>
          <w:sz w:val="24"/>
          <w:lang w:eastAsia="zh-TW"/>
        </w:rPr>
        <w:t>誦念結束禱詞，致候、祝福並遣散教友。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rPr>
          <w:sz w:val="24"/>
        </w:rPr>
      </w:pPr>
      <w:r>
        <w:rPr>
          <w:rFonts w:eastAsia="新細明體"/>
          <w:sz w:val="24"/>
          <w:lang w:eastAsia="zh-TW"/>
        </w:rPr>
        <w:t xml:space="preserve">257 </w:t>
      </w:r>
      <w:r w:rsidR="005060F6" w:rsidRPr="009F0269">
        <w:rPr>
          <w:rFonts w:eastAsia="新細明體"/>
          <w:sz w:val="24"/>
          <w:lang w:eastAsia="zh-TW"/>
        </w:rPr>
        <w:t>禱詞可由司鐸或輔禮誦念。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258 </w:t>
      </w:r>
      <w:r w:rsidR="005060F6" w:rsidRPr="009F0269">
        <w:rPr>
          <w:rFonts w:eastAsia="新細明體"/>
          <w:sz w:val="24"/>
          <w:lang w:eastAsia="zh-TW"/>
        </w:rPr>
        <w:t>如沒有司鐸或執事，則由教友中之一人主持；但不進祭司所</w:t>
      </w:r>
      <w:r w:rsidR="005060F6" w:rsidRPr="009F0269">
        <w:rPr>
          <w:rFonts w:eastAsia="新細明體"/>
          <w:sz w:val="24"/>
          <w:lang w:eastAsia="zh-TW"/>
        </w:rPr>
        <w:t>(</w:t>
      </w:r>
      <w:proofErr w:type="spellStart"/>
      <w:r w:rsidR="005060F6" w:rsidRPr="009F0269">
        <w:rPr>
          <w:rFonts w:eastAsia="新細明體"/>
          <w:sz w:val="24"/>
          <w:lang w:eastAsia="zh-TW"/>
        </w:rPr>
        <w:t>Presbyterium</w:t>
      </w:r>
      <w:proofErr w:type="spellEnd"/>
      <w:r w:rsidR="005060F6" w:rsidRPr="009F0269">
        <w:rPr>
          <w:rFonts w:eastAsia="新細明體"/>
          <w:sz w:val="24"/>
          <w:lang w:eastAsia="zh-TW"/>
        </w:rPr>
        <w:t>)</w:t>
      </w:r>
      <w:r w:rsidR="005060F6" w:rsidRPr="009F0269">
        <w:rPr>
          <w:rFonts w:eastAsia="新細明體"/>
          <w:sz w:val="24"/>
          <w:lang w:eastAsia="zh-TW"/>
        </w:rPr>
        <w:t>，不行致候禮，也不祝福教友。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rPr>
          <w:sz w:val="24"/>
        </w:rPr>
      </w:pPr>
      <w:r>
        <w:rPr>
          <w:rFonts w:eastAsia="新細明體"/>
          <w:sz w:val="24"/>
          <w:lang w:eastAsia="zh-TW"/>
        </w:rPr>
        <w:t xml:space="preserve">259 </w:t>
      </w:r>
      <w:r w:rsidR="005060F6" w:rsidRPr="009F0269">
        <w:rPr>
          <w:rFonts w:eastAsia="新細明體"/>
          <w:sz w:val="24"/>
          <w:lang w:eastAsia="zh-TW"/>
        </w:rPr>
        <w:t>誦讀員應站在適當的位置，宣讀長誦讀或短讀經。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260 </w:t>
      </w:r>
      <w:r w:rsidR="005060F6" w:rsidRPr="009F0269">
        <w:rPr>
          <w:rFonts w:eastAsia="新細明體"/>
          <w:sz w:val="24"/>
          <w:lang w:eastAsia="zh-TW"/>
        </w:rPr>
        <w:t>聖詠或其它聖歌的讀經，則由歌唱者一人或多人領唱。對於聖詠則遵照本文</w:t>
      </w:r>
      <w:r w:rsidR="005060F6" w:rsidRPr="009F0269">
        <w:rPr>
          <w:rFonts w:eastAsia="新細明體"/>
          <w:sz w:val="24"/>
          <w:lang w:eastAsia="zh-TW"/>
        </w:rPr>
        <w:t>121</w:t>
      </w:r>
      <w:r>
        <w:rPr>
          <w:rFonts w:eastAsia="新細明體" w:hint="eastAsia"/>
          <w:sz w:val="24"/>
          <w:lang w:eastAsia="zh-TW"/>
        </w:rPr>
        <w:t>～</w:t>
      </w:r>
      <w:r w:rsidR="005060F6" w:rsidRPr="009F0269">
        <w:rPr>
          <w:rFonts w:eastAsia="新細明體"/>
          <w:sz w:val="24"/>
          <w:lang w:eastAsia="zh-TW"/>
        </w:rPr>
        <w:t>125</w:t>
      </w:r>
      <w:r w:rsidR="005060F6" w:rsidRPr="009F0269">
        <w:rPr>
          <w:rFonts w:eastAsia="新細明體"/>
          <w:sz w:val="24"/>
          <w:lang w:eastAsia="zh-TW"/>
        </w:rPr>
        <w:t>條的規定。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rPr>
          <w:sz w:val="24"/>
        </w:rPr>
      </w:pPr>
      <w:r>
        <w:rPr>
          <w:rFonts w:eastAsia="新細明體"/>
          <w:sz w:val="24"/>
          <w:lang w:eastAsia="zh-TW"/>
        </w:rPr>
        <w:t xml:space="preserve">261 </w:t>
      </w:r>
      <w:r w:rsidR="005060F6" w:rsidRPr="009F0269">
        <w:rPr>
          <w:rFonts w:eastAsia="新細明體"/>
          <w:sz w:val="24"/>
          <w:lang w:eastAsia="zh-TW"/>
        </w:rPr>
        <w:t>在晨禱及晚禱裡，歌唱福音聖歌時，可向祭台，然後向司鐸和教友獻香。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262 </w:t>
      </w:r>
      <w:r w:rsidR="005060F6" w:rsidRPr="009F0269">
        <w:rPr>
          <w:rFonts w:eastAsia="新細明體"/>
          <w:sz w:val="24"/>
          <w:lang w:eastAsia="zh-TW"/>
        </w:rPr>
        <w:t>在歌席舉行日課禮儀的義務，屬於團體，而與舉行的地方無關，故舉行的地方不必要是聖堂，尤其是為不用大禮舉行的時辰。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rPr>
          <w:sz w:val="24"/>
        </w:rPr>
      </w:pPr>
      <w:r>
        <w:rPr>
          <w:rFonts w:eastAsia="新細明體"/>
          <w:sz w:val="24"/>
          <w:lang w:eastAsia="zh-TW"/>
        </w:rPr>
        <w:t xml:space="preserve">263 </w:t>
      </w:r>
      <w:r w:rsidR="005060F6" w:rsidRPr="009F0269">
        <w:rPr>
          <w:rFonts w:eastAsia="新細明體"/>
          <w:sz w:val="24"/>
          <w:lang w:eastAsia="zh-TW"/>
        </w:rPr>
        <w:t>參與者全體站立：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Chars="200" w:left="420" w:firstLineChars="200" w:firstLine="480"/>
        <w:rPr>
          <w:sz w:val="24"/>
        </w:rPr>
      </w:pPr>
      <w:r w:rsidRPr="009F0269">
        <w:rPr>
          <w:rFonts w:eastAsia="新細明體"/>
          <w:sz w:val="24"/>
          <w:lang w:eastAsia="zh-TW"/>
        </w:rPr>
        <w:t>（甲）禮儀開始，念序經及開端詞時；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Chars="200" w:left="420" w:firstLineChars="200" w:firstLine="480"/>
        <w:rPr>
          <w:sz w:val="24"/>
        </w:rPr>
      </w:pPr>
      <w:r w:rsidRPr="009F0269">
        <w:rPr>
          <w:rFonts w:eastAsia="新細明體"/>
          <w:sz w:val="24"/>
          <w:lang w:eastAsia="zh-TW"/>
        </w:rPr>
        <w:t>（乙）念讚美詩時；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Chars="200" w:left="420" w:firstLineChars="200" w:firstLine="480"/>
        <w:rPr>
          <w:sz w:val="24"/>
        </w:rPr>
      </w:pPr>
      <w:r w:rsidRPr="009F0269">
        <w:rPr>
          <w:rFonts w:eastAsia="新細明體"/>
          <w:sz w:val="24"/>
          <w:lang w:eastAsia="zh-TW"/>
        </w:rPr>
        <w:t>（丙）念福音聖歌時；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Chars="200" w:left="420" w:firstLineChars="200" w:firstLine="480"/>
        <w:rPr>
          <w:sz w:val="24"/>
        </w:rPr>
      </w:pPr>
      <w:r w:rsidRPr="009F0269">
        <w:rPr>
          <w:rFonts w:eastAsia="新細明體"/>
          <w:sz w:val="24"/>
          <w:lang w:eastAsia="zh-TW"/>
        </w:rPr>
        <w:t>（丁）念禱詞、天主經和結束禱詞時。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rPr>
          <w:sz w:val="24"/>
        </w:rPr>
      </w:pPr>
      <w:r>
        <w:rPr>
          <w:rFonts w:eastAsia="新細明體"/>
          <w:sz w:val="24"/>
          <w:lang w:eastAsia="zh-TW"/>
        </w:rPr>
        <w:t xml:space="preserve">264 </w:t>
      </w:r>
      <w:r w:rsidR="005060F6" w:rsidRPr="009F0269">
        <w:rPr>
          <w:rFonts w:eastAsia="新細明體"/>
          <w:sz w:val="24"/>
          <w:lang w:eastAsia="zh-TW"/>
        </w:rPr>
        <w:t>除了福音以外，在宣讀誦讀和讀經時全體端坐恭聽。</w:t>
      </w:r>
    </w:p>
    <w:p w:rsidR="00FB7E70" w:rsidRPr="009F0269" w:rsidRDefault="005060F6" w:rsidP="00393AC1">
      <w:pPr>
        <w:numPr>
          <w:ilvl w:val="0"/>
          <w:numId w:val="15"/>
        </w:numPr>
        <w:tabs>
          <w:tab w:val="clear" w:pos="840"/>
          <w:tab w:val="num" w:pos="476"/>
        </w:tabs>
        <w:snapToGrid w:val="0"/>
        <w:spacing w:before="100" w:beforeAutospacing="1" w:after="100" w:afterAutospacing="1"/>
        <w:rPr>
          <w:sz w:val="24"/>
        </w:rPr>
      </w:pPr>
      <w:r w:rsidRPr="009F0269">
        <w:rPr>
          <w:rFonts w:eastAsia="新細明體"/>
          <w:sz w:val="24"/>
          <w:lang w:eastAsia="zh-TW"/>
        </w:rPr>
        <w:lastRenderedPageBreak/>
        <w:t>念聖詠及其它聖歌和對經時，全體可按習慣端坐或站立。</w:t>
      </w:r>
    </w:p>
    <w:p w:rsidR="00FB7E70" w:rsidRPr="00393AC1" w:rsidRDefault="005060F6" w:rsidP="00393AC1">
      <w:pPr>
        <w:numPr>
          <w:ilvl w:val="0"/>
          <w:numId w:val="15"/>
        </w:numPr>
        <w:tabs>
          <w:tab w:val="clear" w:pos="840"/>
          <w:tab w:val="num" w:pos="476"/>
        </w:tabs>
        <w:snapToGrid w:val="0"/>
        <w:spacing w:before="100" w:beforeAutospacing="1" w:after="100" w:afterAutospacing="1"/>
        <w:rPr>
          <w:rFonts w:eastAsia="新細明體"/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全體劃十字（從額至胸，從左肩至右肩）：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Chars="200" w:left="420" w:firstLineChars="200" w:firstLine="480"/>
        <w:rPr>
          <w:sz w:val="24"/>
        </w:rPr>
      </w:pPr>
      <w:r w:rsidRPr="009F0269">
        <w:rPr>
          <w:rFonts w:eastAsia="新細明體"/>
          <w:sz w:val="24"/>
          <w:lang w:eastAsia="zh-TW"/>
        </w:rPr>
        <w:t>（甲）日課開始念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天主，求你快來拯救我</w:t>
      </w:r>
      <w:r w:rsidR="00393AC1">
        <w:rPr>
          <w:rFonts w:eastAsia="新細明體" w:hint="eastAsia"/>
          <w:sz w:val="24"/>
          <w:lang w:eastAsia="zh-TW"/>
        </w:rPr>
        <w:t xml:space="preserve"> </w:t>
      </w:r>
      <w:r w:rsidRPr="00393AC1">
        <w:rPr>
          <w:rFonts w:ascii="標楷體" w:eastAsia="標楷體" w:hAnsi="標楷體"/>
          <w:sz w:val="24"/>
          <w:lang w:eastAsia="zh-TW"/>
        </w:rPr>
        <w:t>…</w:t>
      </w:r>
      <w:r w:rsidR="00393AC1">
        <w:rPr>
          <w:rFonts w:eastAsia="新細明體" w:hint="eastAsia"/>
          <w:sz w:val="24"/>
          <w:lang w:eastAsia="zh-TW"/>
        </w:rPr>
        <w:t>」</w:t>
      </w:r>
      <w:r w:rsidRPr="009F0269">
        <w:rPr>
          <w:rFonts w:eastAsia="新細明體"/>
          <w:sz w:val="24"/>
          <w:lang w:eastAsia="zh-TW"/>
        </w:rPr>
        <w:t>時；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Chars="428" w:left="1379" w:hangingChars="200" w:hanging="480"/>
        <w:rPr>
          <w:sz w:val="24"/>
        </w:rPr>
      </w:pPr>
      <w:r w:rsidRPr="009F0269">
        <w:rPr>
          <w:rFonts w:eastAsia="新細明體"/>
          <w:sz w:val="24"/>
          <w:lang w:eastAsia="zh-TW"/>
        </w:rPr>
        <w:t>（乙）念采自福音的聖歌開始時</w:t>
      </w:r>
      <w:r w:rsidRPr="009F0269">
        <w:rPr>
          <w:rFonts w:eastAsia="新細明體"/>
          <w:sz w:val="24"/>
          <w:lang w:eastAsia="zh-TW"/>
        </w:rPr>
        <w:t>Benedictus,</w:t>
      </w:r>
      <w:r w:rsidR="00393AC1">
        <w:rPr>
          <w:rFonts w:eastAsia="新細明體" w:hint="eastAsia"/>
          <w:sz w:val="24"/>
          <w:lang w:eastAsia="zh-TW"/>
        </w:rPr>
        <w:t xml:space="preserve"> </w:t>
      </w:r>
      <w:proofErr w:type="spellStart"/>
      <w:r w:rsidR="00393AC1">
        <w:rPr>
          <w:rFonts w:eastAsia="新細明體"/>
          <w:sz w:val="24"/>
          <w:lang w:eastAsia="zh-TW"/>
        </w:rPr>
        <w:t>M</w:t>
      </w:r>
      <w:r w:rsidRPr="009F0269">
        <w:rPr>
          <w:rFonts w:eastAsia="新細明體"/>
          <w:sz w:val="24"/>
          <w:lang w:eastAsia="zh-TW"/>
        </w:rPr>
        <w:t>agnificat</w:t>
      </w:r>
      <w:proofErr w:type="spellEnd"/>
      <w:r w:rsidRPr="009F0269">
        <w:rPr>
          <w:rFonts w:eastAsia="新細明體"/>
          <w:sz w:val="24"/>
          <w:lang w:eastAsia="zh-TW"/>
        </w:rPr>
        <w:t>及</w:t>
      </w:r>
      <w:r w:rsidRPr="009F0269">
        <w:rPr>
          <w:rFonts w:eastAsia="新細明體"/>
          <w:sz w:val="24"/>
          <w:lang w:eastAsia="zh-TW"/>
        </w:rPr>
        <w:t xml:space="preserve">Nunc dimittis </w:t>
      </w:r>
      <w:r w:rsidRPr="009F0269">
        <w:rPr>
          <w:rFonts w:eastAsia="新細明體"/>
          <w:sz w:val="24"/>
          <w:lang w:eastAsia="zh-TW"/>
        </w:rPr>
        <w:t>。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序經</w:t>
      </w:r>
      <w:r w:rsidR="00393AC1">
        <w:rPr>
          <w:rFonts w:eastAsia="新細明體" w:hint="eastAsia"/>
          <w:sz w:val="24"/>
          <w:lang w:eastAsia="zh-TW"/>
        </w:rPr>
        <w:t>」</w:t>
      </w:r>
      <w:r w:rsidRPr="009F0269">
        <w:rPr>
          <w:rFonts w:eastAsia="新細明體"/>
          <w:sz w:val="24"/>
          <w:lang w:eastAsia="zh-TW"/>
        </w:rPr>
        <w:t>開始，念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上主，求你開啟我的口</w:t>
      </w:r>
      <w:r w:rsidR="00393AC1">
        <w:rPr>
          <w:rFonts w:eastAsia="新細明體" w:hint="eastAsia"/>
          <w:sz w:val="24"/>
          <w:lang w:eastAsia="zh-TW"/>
        </w:rPr>
        <w:t xml:space="preserve"> </w:t>
      </w:r>
      <w:r w:rsidR="00393AC1" w:rsidRPr="00393AC1">
        <w:rPr>
          <w:rFonts w:ascii="標楷體" w:eastAsia="標楷體" w:hAnsi="標楷體"/>
          <w:sz w:val="24"/>
          <w:lang w:eastAsia="zh-TW"/>
        </w:rPr>
        <w:t>…</w:t>
      </w:r>
      <w:r w:rsidR="00393AC1">
        <w:rPr>
          <w:rFonts w:eastAsia="新細明體" w:hint="eastAsia"/>
          <w:sz w:val="24"/>
          <w:lang w:eastAsia="zh-TW"/>
        </w:rPr>
        <w:t>」</w:t>
      </w:r>
      <w:r w:rsidRPr="009F0269">
        <w:rPr>
          <w:rFonts w:eastAsia="新細明體"/>
          <w:sz w:val="24"/>
          <w:lang w:eastAsia="zh-TW"/>
        </w:rPr>
        <w:t>時，在口上劃十字。</w:t>
      </w:r>
    </w:p>
    <w:p w:rsidR="00FB7E70" w:rsidRPr="009F0269" w:rsidRDefault="005060F6" w:rsidP="00B7041D">
      <w:pPr>
        <w:snapToGrid w:val="0"/>
        <w:spacing w:before="100" w:beforeAutospacing="1" w:after="100" w:afterAutospacing="1"/>
        <w:rPr>
          <w:rFonts w:eastAsia="標楷體"/>
          <w:b/>
          <w:bCs/>
          <w:sz w:val="28"/>
          <w:szCs w:val="28"/>
          <w:lang w:eastAsia="zh-TW"/>
        </w:rPr>
      </w:pPr>
      <w:r w:rsidRPr="009F0269">
        <w:rPr>
          <w:rFonts w:eastAsia="標楷體"/>
          <w:b/>
          <w:bCs/>
          <w:sz w:val="28"/>
          <w:szCs w:val="28"/>
          <w:lang w:eastAsia="zh-TW"/>
        </w:rPr>
        <w:t>貳</w:t>
      </w:r>
      <w:r w:rsidRPr="009F0269">
        <w:rPr>
          <w:rFonts w:eastAsia="標楷體"/>
          <w:b/>
          <w:bCs/>
          <w:sz w:val="28"/>
          <w:szCs w:val="28"/>
          <w:lang w:eastAsia="zh-TW"/>
        </w:rPr>
        <w:t xml:space="preserve">   </w:t>
      </w:r>
      <w:r w:rsidRPr="009F0269">
        <w:rPr>
          <w:rFonts w:eastAsia="標楷體"/>
          <w:b/>
          <w:bCs/>
          <w:sz w:val="28"/>
          <w:szCs w:val="28"/>
          <w:lang w:eastAsia="zh-TW"/>
        </w:rPr>
        <w:t>論日課的歌唱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267 </w:t>
      </w:r>
      <w:r w:rsidR="005060F6" w:rsidRPr="009F0269">
        <w:rPr>
          <w:rFonts w:eastAsia="新細明體"/>
          <w:sz w:val="24"/>
          <w:lang w:eastAsia="zh-TW"/>
        </w:rPr>
        <w:t>在本文的禮規及原則中，有「誦念」或「詠念」等字樣，依照下列原則，有念或唱的雙重意義。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268 </w:t>
      </w:r>
      <w:r w:rsidR="0040308D" w:rsidRPr="009F0269">
        <w:rPr>
          <w:rFonts w:eastAsia="新細明體"/>
          <w:sz w:val="24"/>
          <w:lang w:eastAsia="zh-TW"/>
        </w:rPr>
        <w:t>「</w:t>
      </w:r>
      <w:r w:rsidR="005060F6" w:rsidRPr="009F0269">
        <w:rPr>
          <w:rFonts w:eastAsia="新細明體"/>
          <w:sz w:val="24"/>
          <w:lang w:eastAsia="zh-TW"/>
        </w:rPr>
        <w:t>詠唱日課更合乎本祈禱的性質，也更能充分表現儀式的隆重，並表示讚美天主時的眾口同心。因此在歌席或公念日課時，應極力提倡用詠唱方式</w:t>
      </w:r>
      <w:r w:rsidR="00A67F9E" w:rsidRPr="009F0269">
        <w:rPr>
          <w:rFonts w:eastAsia="新細明體"/>
          <w:sz w:val="24"/>
          <w:lang w:eastAsia="zh-TW"/>
        </w:rPr>
        <w:t>」（</w:t>
      </w:r>
      <w:r w:rsidR="005060F6" w:rsidRPr="009F0269">
        <w:rPr>
          <w:rFonts w:eastAsia="新細明體"/>
          <w:sz w:val="24"/>
          <w:lang w:eastAsia="zh-TW"/>
        </w:rPr>
        <w:t>論聖禮中的音樂，三七條）。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269 </w:t>
      </w:r>
      <w:r w:rsidR="005060F6" w:rsidRPr="009F0269">
        <w:rPr>
          <w:rFonts w:eastAsia="新細明體"/>
          <w:sz w:val="24"/>
          <w:lang w:eastAsia="zh-TW"/>
        </w:rPr>
        <w:t>梵二大公會儀論聖禮歌曲所說的，適用於有關禮儀的所有行動，特別適用於日課禮儀（禮儀憲章，</w:t>
      </w:r>
      <w:r w:rsidR="005060F6" w:rsidRPr="009F0269">
        <w:rPr>
          <w:rFonts w:eastAsia="新細明體"/>
          <w:sz w:val="24"/>
          <w:lang w:eastAsia="zh-TW"/>
        </w:rPr>
        <w:t>113</w:t>
      </w:r>
      <w:r w:rsidR="005060F6" w:rsidRPr="009F0269">
        <w:rPr>
          <w:rFonts w:eastAsia="新細明體"/>
          <w:sz w:val="24"/>
          <w:lang w:eastAsia="zh-TW"/>
        </w:rPr>
        <w:t>）。日課的每一部分雖經妥善安排，使個人單獨誦念亦能獲益；然許多部分是富情感的詩歌體，除非歌唱，則不能表達其內蘊的意義，尤其聖詠、聖歌、讚美詩、對答詠等。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270 </w:t>
      </w:r>
      <w:r w:rsidR="005060F6" w:rsidRPr="009F0269">
        <w:rPr>
          <w:rFonts w:eastAsia="新細明體"/>
          <w:sz w:val="24"/>
          <w:lang w:eastAsia="zh-TW"/>
        </w:rPr>
        <w:t>因此，日課禮儀的歌唱，不可視為外加於祈禱的點綴，而是祈禱、讚美天主者心坎深處感情的流露，也是基督徒敬禮之團體性的充分表現。</w:t>
      </w:r>
    </w:p>
    <w:p w:rsidR="00FB7E70" w:rsidRPr="009F0269" w:rsidRDefault="005060F6" w:rsidP="00393AC1">
      <w:pPr>
        <w:snapToGrid w:val="0"/>
        <w:spacing w:before="100" w:beforeAutospacing="1" w:after="100" w:afterAutospacing="1"/>
        <w:ind w:left="546" w:hanging="1"/>
        <w:rPr>
          <w:sz w:val="24"/>
        </w:rPr>
      </w:pPr>
      <w:r w:rsidRPr="009F0269">
        <w:rPr>
          <w:rFonts w:eastAsia="新細明體"/>
          <w:sz w:val="24"/>
          <w:lang w:eastAsia="zh-TW"/>
        </w:rPr>
        <w:t>盡可能常用歌唱儀式舉行日課的基督徒團體是可嘉獎的；無論聖職人員、會士、或教友都應以適當的課程與實習加以訓練，使他們能在慶節，勝任愉快地詠唱日課。詠唱全部日課雖然困難，但教會的讚美天主，無論從其原始或從其性質來說，不僅是聖職人員或隱修士的責任，而且也是全體教友的責任。為了正確地以歌唱舉行日課禮儀，並為表現出日課的價值與優美，應顧及一些原則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rPr>
          <w:sz w:val="24"/>
        </w:rPr>
      </w:pPr>
      <w:r>
        <w:rPr>
          <w:rFonts w:eastAsia="新細明體"/>
          <w:sz w:val="24"/>
          <w:lang w:eastAsia="zh-TW"/>
        </w:rPr>
        <w:t xml:space="preserve">271 </w:t>
      </w:r>
      <w:r w:rsidR="005060F6" w:rsidRPr="009F0269">
        <w:rPr>
          <w:rFonts w:eastAsia="新細明體"/>
          <w:sz w:val="24"/>
          <w:lang w:eastAsia="zh-TW"/>
        </w:rPr>
        <w:t>首先，至少在主日和慶節極適於歌唱，從歌唱也可分辨慶典的等級。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272 </w:t>
      </w:r>
      <w:r w:rsidR="005060F6" w:rsidRPr="009F0269">
        <w:rPr>
          <w:rFonts w:eastAsia="新細明體"/>
          <w:sz w:val="24"/>
          <w:lang w:eastAsia="zh-TW"/>
        </w:rPr>
        <w:t>日課各部分並不同樣重要。因此，被視為日課樞紐的重要部分，即晨禱與晚禱宜優先以歌唱來完成。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273 </w:t>
      </w:r>
      <w:r w:rsidR="005060F6" w:rsidRPr="009F0269">
        <w:rPr>
          <w:rFonts w:eastAsia="新細明體"/>
          <w:sz w:val="24"/>
          <w:lang w:eastAsia="zh-TW"/>
        </w:rPr>
        <w:t>此外，只要真有精神與藝術價值，日課最好全部歌唱。但由於實用的理由，或由於日課各成分並非同樣重要，有時應用</w:t>
      </w:r>
      <w:r w:rsidR="0040308D" w:rsidRPr="009F0269">
        <w:rPr>
          <w:rFonts w:eastAsia="新細明體"/>
          <w:sz w:val="24"/>
          <w:lang w:eastAsia="zh-TW"/>
        </w:rPr>
        <w:t>「</w:t>
      </w:r>
      <w:r w:rsidR="005060F6" w:rsidRPr="009F0269">
        <w:rPr>
          <w:rFonts w:eastAsia="新細明體"/>
          <w:sz w:val="24"/>
          <w:lang w:eastAsia="zh-TW"/>
        </w:rPr>
        <w:t>逐漸</w:t>
      </w:r>
      <w:r w:rsidR="0040308D" w:rsidRPr="009F0269">
        <w:rPr>
          <w:rFonts w:eastAsia="新細明體"/>
          <w:sz w:val="24"/>
          <w:lang w:eastAsia="zh-TW"/>
        </w:rPr>
        <w:t>「</w:t>
      </w:r>
      <w:r w:rsidR="005060F6" w:rsidRPr="009F0269">
        <w:rPr>
          <w:rFonts w:eastAsia="新細明體"/>
          <w:sz w:val="24"/>
          <w:lang w:eastAsia="zh-TW"/>
        </w:rPr>
        <w:t>隆重的原則，也很有益。同時每一部分能重獲其原有的意義，和真正的目的。日課禮不得視為古代的美麗遺跡，應慎加保存，不得改變，以引人的欣賞；相反地，應以新的儀式重振活力，使能發揚滋長，再成為一個生活的團體的標記。</w:t>
      </w:r>
    </w:p>
    <w:p w:rsidR="00FB7E70" w:rsidRPr="00393AC1" w:rsidRDefault="0040308D" w:rsidP="00393AC1">
      <w:pPr>
        <w:snapToGrid w:val="0"/>
        <w:spacing w:before="100" w:beforeAutospacing="1" w:after="100" w:afterAutospacing="1"/>
        <w:ind w:left="546" w:hanging="1"/>
        <w:rPr>
          <w:rFonts w:eastAsia="新細明體"/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「</w:t>
      </w:r>
      <w:r w:rsidR="005060F6" w:rsidRPr="009F0269">
        <w:rPr>
          <w:rFonts w:eastAsia="新細明體"/>
          <w:sz w:val="24"/>
          <w:lang w:eastAsia="zh-TW"/>
        </w:rPr>
        <w:t>逐漸</w:t>
      </w:r>
      <w:r w:rsidR="00393AC1">
        <w:rPr>
          <w:rFonts w:eastAsia="新細明體" w:hint="eastAsia"/>
          <w:sz w:val="24"/>
          <w:lang w:eastAsia="zh-TW"/>
        </w:rPr>
        <w:t>」</w:t>
      </w:r>
      <w:r w:rsidR="005060F6" w:rsidRPr="009F0269">
        <w:rPr>
          <w:rFonts w:eastAsia="新細明體"/>
          <w:sz w:val="24"/>
          <w:lang w:eastAsia="zh-TW"/>
        </w:rPr>
        <w:t>隆重的原則，是在日課全部歌唱或單純誦念之間，承認有若干中間等級。這一辦法能使日課誦讀方式有更多變化，而更具吸引力。從舉行的節</w:t>
      </w:r>
      <w:r w:rsidR="005060F6" w:rsidRPr="009F0269">
        <w:rPr>
          <w:rFonts w:eastAsia="新細明體"/>
          <w:sz w:val="24"/>
          <w:lang w:eastAsia="zh-TW"/>
        </w:rPr>
        <w:lastRenderedPageBreak/>
        <w:t>日或時辰的特色，從構成日課之每一部分的目的，從團體的人數及性質，從加強典禮之歌唱者的多少，可決定變化的程度。</w:t>
      </w:r>
    </w:p>
    <w:p w:rsidR="00FB7E70" w:rsidRPr="00393AC1" w:rsidRDefault="005060F6" w:rsidP="00393AC1">
      <w:pPr>
        <w:snapToGrid w:val="0"/>
        <w:spacing w:before="100" w:beforeAutospacing="1" w:after="100" w:afterAutospacing="1"/>
        <w:ind w:left="546" w:hanging="1"/>
        <w:rPr>
          <w:rFonts w:eastAsia="新細明體"/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這多彩多姿的變化，使教會對天主的公共讚頌，日益以歌唱來完成，且能適應各種環境。我們深信在我們這一時代將會有新儀式、新方式出現，這在教會生活中一向如此。</w:t>
      </w:r>
    </w:p>
    <w:p w:rsidR="00FB7E70" w:rsidRPr="00393AC1" w:rsidRDefault="00393AC1" w:rsidP="00393AC1">
      <w:pPr>
        <w:snapToGrid w:val="0"/>
        <w:spacing w:before="100" w:beforeAutospacing="1" w:after="100" w:afterAutospacing="1"/>
        <w:ind w:left="480" w:hangingChars="200" w:hanging="480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 xml:space="preserve">274 </w:t>
      </w:r>
      <w:r w:rsidR="005060F6" w:rsidRPr="009F0269">
        <w:rPr>
          <w:rFonts w:eastAsia="新細明體"/>
          <w:sz w:val="24"/>
          <w:lang w:eastAsia="zh-TW"/>
        </w:rPr>
        <w:t>以拉丁語舉行的歌唱禮儀中，俄我略曲為羅馬禮儀的本有歌曲，在其它同等的歌曲中應佔有首位。但是</w:t>
      </w:r>
      <w:r w:rsidR="0040308D" w:rsidRPr="009F0269">
        <w:rPr>
          <w:rFonts w:eastAsia="新細明體"/>
          <w:sz w:val="24"/>
          <w:lang w:eastAsia="zh-TW"/>
        </w:rPr>
        <w:t>「</w:t>
      </w:r>
      <w:r w:rsidR="005060F6" w:rsidRPr="009F0269">
        <w:rPr>
          <w:rFonts w:eastAsia="新細明體"/>
          <w:sz w:val="24"/>
          <w:lang w:eastAsia="zh-TW"/>
        </w:rPr>
        <w:t>聖樂中任何一類歌曲，教會並不禁止在禮儀中應用，不過必須符合禮儀行為的精神，及其各部分的性質，而不阻礙教友主動的參與</w:t>
      </w:r>
      <w:r w:rsidR="00A67F9E" w:rsidRPr="009F0269">
        <w:rPr>
          <w:rFonts w:eastAsia="新細明體"/>
          <w:sz w:val="24"/>
          <w:lang w:eastAsia="zh-TW"/>
        </w:rPr>
        <w:t>」（</w:t>
      </w:r>
      <w:r w:rsidR="005060F6" w:rsidRPr="009F0269">
        <w:rPr>
          <w:rFonts w:eastAsia="新細明體"/>
          <w:sz w:val="24"/>
          <w:lang w:eastAsia="zh-TW"/>
        </w:rPr>
        <w:t>論聖樂，</w:t>
      </w:r>
      <w:r w:rsidR="005060F6" w:rsidRPr="009F0269">
        <w:rPr>
          <w:rFonts w:eastAsia="新細明體"/>
          <w:sz w:val="24"/>
          <w:lang w:eastAsia="zh-TW"/>
        </w:rPr>
        <w:t>5</w:t>
      </w:r>
      <w:r w:rsidR="005060F6" w:rsidRPr="009F0269">
        <w:rPr>
          <w:rFonts w:eastAsia="新細明體"/>
          <w:sz w:val="24"/>
          <w:lang w:eastAsia="zh-TW"/>
        </w:rPr>
        <w:t>；參閱禮儀憲章，</w:t>
      </w:r>
      <w:r w:rsidR="005060F6" w:rsidRPr="009F0269">
        <w:rPr>
          <w:rFonts w:eastAsia="新細明體"/>
          <w:sz w:val="24"/>
          <w:lang w:eastAsia="zh-TW"/>
        </w:rPr>
        <w:t>116</w:t>
      </w:r>
      <w:r w:rsidR="005060F6" w:rsidRPr="009F0269">
        <w:rPr>
          <w:rFonts w:eastAsia="新細明體"/>
          <w:sz w:val="24"/>
          <w:lang w:eastAsia="zh-TW"/>
        </w:rPr>
        <w:t>）。在歌唱日課裡，如一個指定的對經沒有現成曲調，則可在目錄中選一其它對經，但須符合本文</w:t>
      </w:r>
      <w:r w:rsidR="005060F6" w:rsidRPr="009F0269">
        <w:rPr>
          <w:rFonts w:eastAsia="新細明體"/>
          <w:sz w:val="24"/>
          <w:lang w:eastAsia="zh-TW"/>
        </w:rPr>
        <w:t>113</w:t>
      </w:r>
      <w:r>
        <w:rPr>
          <w:rFonts w:eastAsia="新細明體" w:hint="eastAsia"/>
          <w:sz w:val="24"/>
          <w:lang w:eastAsia="zh-TW"/>
        </w:rPr>
        <w:t>、</w:t>
      </w:r>
      <w:r>
        <w:rPr>
          <w:rFonts w:eastAsia="新細明體"/>
          <w:sz w:val="24"/>
          <w:lang w:eastAsia="zh-TW"/>
        </w:rPr>
        <w:t>121</w:t>
      </w:r>
      <w:r>
        <w:rPr>
          <w:rFonts w:eastAsia="新細明體" w:hint="eastAsia"/>
          <w:sz w:val="24"/>
          <w:lang w:eastAsia="zh-TW"/>
        </w:rPr>
        <w:t>～</w:t>
      </w:r>
      <w:r w:rsidR="005060F6" w:rsidRPr="009F0269">
        <w:rPr>
          <w:rFonts w:eastAsia="新細明體"/>
          <w:sz w:val="24"/>
          <w:lang w:eastAsia="zh-TW"/>
        </w:rPr>
        <w:t>125</w:t>
      </w:r>
      <w:r w:rsidR="005060F6" w:rsidRPr="009F0269">
        <w:rPr>
          <w:rFonts w:eastAsia="新細明體"/>
          <w:sz w:val="24"/>
          <w:lang w:eastAsia="zh-TW"/>
        </w:rPr>
        <w:t>條的原則。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275 </w:t>
      </w:r>
      <w:r w:rsidR="005060F6" w:rsidRPr="009F0269">
        <w:rPr>
          <w:rFonts w:eastAsia="新細明體"/>
          <w:sz w:val="24"/>
          <w:lang w:eastAsia="zh-TW"/>
        </w:rPr>
        <w:t>日課禮儀既可用本地語言舉行，</w:t>
      </w:r>
      <w:r w:rsidR="0040308D" w:rsidRPr="009F0269">
        <w:rPr>
          <w:rFonts w:eastAsia="新細明體"/>
          <w:sz w:val="24"/>
          <w:lang w:eastAsia="zh-TW"/>
        </w:rPr>
        <w:t>「</w:t>
      </w:r>
      <w:r w:rsidR="005060F6" w:rsidRPr="009F0269">
        <w:rPr>
          <w:rFonts w:eastAsia="新細明體"/>
          <w:sz w:val="24"/>
          <w:lang w:eastAsia="zh-TW"/>
        </w:rPr>
        <w:t>則應設法編制本地語的歌曲，以便在唱本地語日課時採用</w:t>
      </w:r>
      <w:r w:rsidR="00A67F9E" w:rsidRPr="009F0269">
        <w:rPr>
          <w:rFonts w:eastAsia="新細明體"/>
          <w:sz w:val="24"/>
          <w:lang w:eastAsia="zh-TW"/>
        </w:rPr>
        <w:t>」（</w:t>
      </w:r>
      <w:r w:rsidR="005060F6" w:rsidRPr="009F0269">
        <w:rPr>
          <w:rFonts w:eastAsia="新細明體"/>
          <w:sz w:val="24"/>
          <w:lang w:eastAsia="zh-TW"/>
        </w:rPr>
        <w:t>論聖樂，</w:t>
      </w:r>
      <w:r w:rsidR="005060F6" w:rsidRPr="009F0269">
        <w:rPr>
          <w:rFonts w:eastAsia="新細明體"/>
          <w:sz w:val="24"/>
          <w:lang w:eastAsia="zh-TW"/>
        </w:rPr>
        <w:t>41</w:t>
      </w:r>
      <w:r w:rsidR="005060F6" w:rsidRPr="009F0269">
        <w:rPr>
          <w:rFonts w:eastAsia="新細明體"/>
          <w:sz w:val="24"/>
          <w:lang w:eastAsia="zh-TW"/>
        </w:rPr>
        <w:t>）。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rPr>
          <w:sz w:val="24"/>
        </w:rPr>
      </w:pPr>
      <w:r>
        <w:rPr>
          <w:rFonts w:eastAsia="新細明體"/>
          <w:sz w:val="24"/>
          <w:lang w:eastAsia="zh-TW"/>
        </w:rPr>
        <w:t xml:space="preserve">276 </w:t>
      </w:r>
      <w:r w:rsidR="005060F6" w:rsidRPr="009F0269">
        <w:rPr>
          <w:rFonts w:eastAsia="新細明體"/>
          <w:sz w:val="24"/>
          <w:lang w:eastAsia="zh-TW"/>
        </w:rPr>
        <w:t>但並不禁止在同一禮儀中，有些部分以其它語言歌唱（同上，</w:t>
      </w:r>
      <w:r w:rsidR="005060F6" w:rsidRPr="009F0269">
        <w:rPr>
          <w:rFonts w:eastAsia="新細明體"/>
          <w:sz w:val="24"/>
          <w:lang w:eastAsia="zh-TW"/>
        </w:rPr>
        <w:t>51</w:t>
      </w:r>
      <w:r w:rsidR="005060F6" w:rsidRPr="009F0269">
        <w:rPr>
          <w:rFonts w:eastAsia="新細明體"/>
          <w:sz w:val="24"/>
          <w:lang w:eastAsia="zh-TW"/>
        </w:rPr>
        <w:t>）。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277 </w:t>
      </w:r>
      <w:r w:rsidR="005060F6" w:rsidRPr="009F0269">
        <w:rPr>
          <w:rFonts w:eastAsia="新細明體"/>
          <w:sz w:val="24"/>
          <w:lang w:eastAsia="zh-TW"/>
        </w:rPr>
        <w:t>至於應選哪些部分歌唱，應視為禮儀舉行的最好方式而定。禮儀的正確舉行要求對每一部分、每一歌曲的意義及性質特別注意；因為有些部分本質上要求歌唱（同上，</w:t>
      </w:r>
      <w:r w:rsidR="005060F6" w:rsidRPr="009F0269">
        <w:rPr>
          <w:rFonts w:eastAsia="新細明體"/>
          <w:sz w:val="24"/>
          <w:lang w:eastAsia="zh-TW"/>
        </w:rPr>
        <w:t>6</w:t>
      </w:r>
      <w:r w:rsidR="005060F6" w:rsidRPr="009F0269">
        <w:rPr>
          <w:rFonts w:eastAsia="新細明體"/>
          <w:sz w:val="24"/>
          <w:lang w:eastAsia="zh-TW"/>
        </w:rPr>
        <w:t>）：首先有歡呼，對司鐸與輔禮的問候及禱詞的回答，此外，對經，聖詠，以及對答句或重複的答句，讚美詩和聖歌等（同上，</w:t>
      </w:r>
      <w:r w:rsidR="005060F6" w:rsidRPr="009F0269">
        <w:rPr>
          <w:rFonts w:eastAsia="新細明體"/>
          <w:sz w:val="24"/>
          <w:lang w:eastAsia="zh-TW"/>
        </w:rPr>
        <w:t>16 a</w:t>
      </w:r>
      <w:r w:rsidR="005060F6" w:rsidRPr="009F0269">
        <w:rPr>
          <w:rFonts w:eastAsia="新細明體"/>
          <w:sz w:val="24"/>
          <w:lang w:eastAsia="zh-TW"/>
        </w:rPr>
        <w:t>）。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278 </w:t>
      </w:r>
      <w:r w:rsidR="005060F6" w:rsidRPr="009F0269">
        <w:rPr>
          <w:rFonts w:eastAsia="新細明體"/>
          <w:sz w:val="24"/>
          <w:lang w:eastAsia="zh-TW"/>
        </w:rPr>
        <w:t>無論猶太或基督徒的傳統都認為聖詠與歌唱有密切的聯繫（參閱本文</w:t>
      </w:r>
      <w:r w:rsidR="005060F6" w:rsidRPr="009F0269">
        <w:rPr>
          <w:rFonts w:eastAsia="新細明體"/>
          <w:sz w:val="24"/>
          <w:lang w:eastAsia="zh-TW"/>
        </w:rPr>
        <w:t>103</w:t>
      </w:r>
      <w:r w:rsidR="005060F6" w:rsidRPr="009F0269">
        <w:rPr>
          <w:rFonts w:eastAsia="新細明體"/>
          <w:sz w:val="24"/>
          <w:lang w:eastAsia="zh-TW"/>
        </w:rPr>
        <w:t>～</w:t>
      </w:r>
      <w:r w:rsidR="005060F6" w:rsidRPr="009F0269">
        <w:rPr>
          <w:rFonts w:eastAsia="新細明體"/>
          <w:sz w:val="24"/>
          <w:lang w:eastAsia="zh-TW"/>
        </w:rPr>
        <w:t>120</w:t>
      </w:r>
      <w:r w:rsidR="005060F6" w:rsidRPr="009F0269">
        <w:rPr>
          <w:rFonts w:eastAsia="新細明體"/>
          <w:sz w:val="24"/>
          <w:lang w:eastAsia="zh-TW"/>
        </w:rPr>
        <w:t>條）。的確，歌唱聖詠或至少以詩與音樂的觀點看聖詠，能幫助充分瞭解聖詠的意義。所以要盡可能，至少在比較重要的日子和時辰，並依照聖詠本來的特性採取歌唱的儀式。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279 </w:t>
      </w:r>
      <w:r w:rsidR="005060F6" w:rsidRPr="009F0269">
        <w:rPr>
          <w:rFonts w:eastAsia="新細明體"/>
          <w:sz w:val="24"/>
          <w:lang w:eastAsia="zh-TW"/>
        </w:rPr>
        <w:t>以上</w:t>
      </w:r>
      <w:r w:rsidR="005060F6" w:rsidRPr="009F0269">
        <w:rPr>
          <w:rFonts w:eastAsia="新細明體"/>
          <w:sz w:val="24"/>
          <w:lang w:eastAsia="zh-TW"/>
        </w:rPr>
        <w:t>121</w:t>
      </w:r>
      <w:r>
        <w:rPr>
          <w:rFonts w:eastAsia="新細明體" w:hint="eastAsia"/>
          <w:sz w:val="24"/>
          <w:lang w:eastAsia="zh-TW"/>
        </w:rPr>
        <w:t>～</w:t>
      </w:r>
      <w:r w:rsidR="005060F6" w:rsidRPr="009F0269">
        <w:rPr>
          <w:rFonts w:eastAsia="新細明體"/>
          <w:sz w:val="24"/>
          <w:lang w:eastAsia="zh-TW"/>
        </w:rPr>
        <w:t>123</w:t>
      </w:r>
      <w:r w:rsidR="005060F6" w:rsidRPr="009F0269">
        <w:rPr>
          <w:rFonts w:eastAsia="新細明體"/>
          <w:sz w:val="24"/>
          <w:lang w:eastAsia="zh-TW"/>
        </w:rPr>
        <w:t>條已陳述了幾個念聖詠的不同方式。這些不同方式之利用，並非純由於外在的因素，而主要是由於聖詠種類的不同（在任何時辰中都有不同種類的聖詠）：這樣，也許最好聆聽智慧性或歷史性的聖詠，反之，讚頌或感謝的聖詠，其本身要求大家來歌唱。最應注意的一點時，舉行禮儀不要過於嚴格或矯揉造作，或只顧形式儀態；而要注意禮儀的精神與意義。最重要的是，首先須努力陶冶心靈，瞭解教會的真正祈禱，而樂於舉行讚美天主的大典（參閱聖詠</w:t>
      </w:r>
      <w:r w:rsidR="005060F6" w:rsidRPr="009F0269">
        <w:rPr>
          <w:rFonts w:eastAsia="新細明體"/>
          <w:sz w:val="24"/>
          <w:lang w:eastAsia="zh-TW"/>
        </w:rPr>
        <w:t>146</w:t>
      </w:r>
      <w:r w:rsidR="005060F6" w:rsidRPr="009F0269">
        <w:rPr>
          <w:rFonts w:eastAsia="新細明體"/>
          <w:sz w:val="24"/>
          <w:lang w:eastAsia="zh-TW"/>
        </w:rPr>
        <w:t>首）。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280 </w:t>
      </w:r>
      <w:r w:rsidR="005060F6" w:rsidRPr="009F0269">
        <w:rPr>
          <w:rFonts w:eastAsia="新細明體"/>
          <w:sz w:val="24"/>
          <w:lang w:eastAsia="zh-TW"/>
        </w:rPr>
        <w:t>讚美詩雖只誦念也能使祈禱者獲益；但因其本身是專為歌唱的，所以在團體舉行日課禮儀時，希望盡可能採用歌唱的方式。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281 </w:t>
      </w:r>
      <w:r w:rsidR="005060F6" w:rsidRPr="009F0269">
        <w:rPr>
          <w:rFonts w:eastAsia="新細明體"/>
          <w:sz w:val="24"/>
          <w:lang w:eastAsia="zh-TW"/>
        </w:rPr>
        <w:t>在晨禱與晚禱裡，一如本文</w:t>
      </w:r>
      <w:r w:rsidR="005060F6" w:rsidRPr="009F0269">
        <w:rPr>
          <w:rFonts w:eastAsia="新細明體"/>
          <w:sz w:val="24"/>
          <w:lang w:eastAsia="zh-TW"/>
        </w:rPr>
        <w:t>49</w:t>
      </w:r>
      <w:r w:rsidR="005060F6" w:rsidRPr="009F0269">
        <w:rPr>
          <w:rFonts w:eastAsia="新細明體"/>
          <w:sz w:val="24"/>
          <w:lang w:eastAsia="zh-TW"/>
        </w:rPr>
        <w:t>條所言，簡短讀經後有短對答詠，其本身是專為大眾答唱的。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282 </w:t>
      </w:r>
      <w:r w:rsidR="005060F6" w:rsidRPr="009F0269">
        <w:rPr>
          <w:rFonts w:eastAsia="新細明體"/>
          <w:sz w:val="24"/>
          <w:lang w:eastAsia="zh-TW"/>
        </w:rPr>
        <w:t>在</w:t>
      </w:r>
      <w:r w:rsidR="0066742E" w:rsidRPr="009F0269">
        <w:rPr>
          <w:rFonts w:eastAsia="新細明體"/>
          <w:sz w:val="24"/>
          <w:lang w:eastAsia="zh-TW"/>
        </w:rPr>
        <w:t>「誦讀日課」</w:t>
      </w:r>
      <w:r w:rsidR="005060F6" w:rsidRPr="009F0269">
        <w:rPr>
          <w:rFonts w:eastAsia="新細明體"/>
          <w:sz w:val="24"/>
          <w:lang w:eastAsia="zh-TW"/>
        </w:rPr>
        <w:t>裡，誦讀後的對答詠，其性質和目的是要求歌唱的。但是，此對答詠單獨或私自誦念時，仍然保留其價值。但可經常採用簡單易唱的曲</w:t>
      </w:r>
      <w:r w:rsidR="005060F6" w:rsidRPr="009F0269">
        <w:rPr>
          <w:rFonts w:eastAsia="新細明體"/>
          <w:sz w:val="24"/>
          <w:lang w:eastAsia="zh-TW"/>
        </w:rPr>
        <w:lastRenderedPageBreak/>
        <w:t>調，不必定要詠唱淵源</w:t>
      </w:r>
      <w:r w:rsidR="0002655D">
        <w:rPr>
          <w:rFonts w:eastAsia="新細明體" w:hint="eastAsia"/>
          <w:sz w:val="24"/>
          <w:lang w:eastAsia="zh-TW"/>
        </w:rPr>
        <w:t>於</w:t>
      </w:r>
      <w:bookmarkStart w:id="0" w:name="_GoBack"/>
      <w:bookmarkEnd w:id="0"/>
      <w:r w:rsidR="005060F6" w:rsidRPr="009F0269">
        <w:rPr>
          <w:rFonts w:eastAsia="新細明體"/>
          <w:sz w:val="24"/>
          <w:lang w:eastAsia="zh-TW"/>
        </w:rPr>
        <w:t>禮儀寶庫的樂曲。</w:t>
      </w:r>
    </w:p>
    <w:p w:rsidR="00FB7E70" w:rsidRPr="009F0269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>283</w:t>
      </w:r>
      <w:r w:rsidR="005060F6" w:rsidRPr="009F0269">
        <w:rPr>
          <w:rFonts w:eastAsia="新細明體"/>
          <w:sz w:val="24"/>
          <w:lang w:eastAsia="zh-TW"/>
        </w:rPr>
        <w:t xml:space="preserve"> </w:t>
      </w:r>
      <w:r w:rsidR="005060F6" w:rsidRPr="009F0269">
        <w:rPr>
          <w:rFonts w:eastAsia="新細明體"/>
          <w:sz w:val="24"/>
          <w:lang w:eastAsia="zh-TW"/>
        </w:rPr>
        <w:t>誦讀日課的誦讀，或長或短，其本身不是為歌唱的；但當注意，莊重端肅，清楚明晰地加以宣讀，使大家能實際聽到，正確地領悟。所以如果歌唱</w:t>
      </w:r>
      <w:r w:rsidR="0040308D" w:rsidRPr="009F0269">
        <w:rPr>
          <w:rFonts w:eastAsia="新細明體"/>
          <w:sz w:val="24"/>
          <w:lang w:eastAsia="zh-TW"/>
        </w:rPr>
        <w:t>「</w:t>
      </w:r>
      <w:r w:rsidR="005060F6" w:rsidRPr="009F0269">
        <w:rPr>
          <w:rFonts w:eastAsia="新細明體"/>
          <w:sz w:val="24"/>
          <w:lang w:eastAsia="zh-TW"/>
        </w:rPr>
        <w:t>誦讀</w:t>
      </w:r>
      <w:r w:rsidR="001C702D" w:rsidRPr="009F0269">
        <w:rPr>
          <w:rFonts w:eastAsia="新細明體"/>
          <w:sz w:val="24"/>
          <w:lang w:eastAsia="zh-TW"/>
        </w:rPr>
        <w:t>」，</w:t>
      </w:r>
      <w:r w:rsidR="005060F6" w:rsidRPr="009F0269">
        <w:rPr>
          <w:rFonts w:eastAsia="新細明體"/>
          <w:sz w:val="24"/>
          <w:lang w:eastAsia="zh-TW"/>
        </w:rPr>
        <w:t>只有能使語句聽的更清楚，全文懂得更透徹的音樂方可利用。</w:t>
      </w:r>
    </w:p>
    <w:p w:rsidR="00FB7E70" w:rsidRPr="007A2BE6" w:rsidRDefault="00393AC1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</w:rPr>
      </w:pPr>
      <w:r>
        <w:rPr>
          <w:rFonts w:eastAsia="新細明體"/>
          <w:sz w:val="24"/>
          <w:lang w:eastAsia="zh-TW"/>
        </w:rPr>
        <w:t xml:space="preserve">284 </w:t>
      </w:r>
      <w:r w:rsidR="005060F6" w:rsidRPr="009F0269">
        <w:rPr>
          <w:rFonts w:eastAsia="新細明體"/>
          <w:sz w:val="24"/>
          <w:lang w:eastAsia="zh-TW"/>
        </w:rPr>
        <w:t>主持人所獨念的經文或禱詞如能歌唱，也是很適宜的，尤其是拉丁語的經文，或許用本地語言時比較困難，但只要大家能清楚地聽到所唱的經文即可。</w:t>
      </w:r>
    </w:p>
    <w:sectPr w:rsidR="00FB7E70" w:rsidRPr="007A2BE6" w:rsidSect="00393AC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40" w:right="1800" w:bottom="1440" w:left="1800" w:header="851" w:footer="992" w:gutter="0"/>
      <w:pgNumType w:start="3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FA" w:rsidRDefault="00A529FA">
      <w:r>
        <w:separator/>
      </w:r>
    </w:p>
  </w:endnote>
  <w:endnote w:type="continuationSeparator" w:id="0">
    <w:p w:rsidR="00A529FA" w:rsidRDefault="00A5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75" w:rsidRDefault="00ED4175" w:rsidP="00AF4B8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4175" w:rsidRDefault="00ED41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75" w:rsidRDefault="00ED4175" w:rsidP="00AF4B8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4A89">
      <w:rPr>
        <w:rStyle w:val="a4"/>
        <w:noProof/>
      </w:rPr>
      <w:t>35</w:t>
    </w:r>
    <w:r>
      <w:rPr>
        <w:rStyle w:val="a4"/>
      </w:rPr>
      <w:fldChar w:fldCharType="end"/>
    </w:r>
  </w:p>
  <w:p w:rsidR="00ED4175" w:rsidRDefault="00ED41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909862"/>
      <w:docPartObj>
        <w:docPartGallery w:val="Page Numbers (Bottom of Page)"/>
        <w:docPartUnique/>
      </w:docPartObj>
    </w:sdtPr>
    <w:sdtEndPr/>
    <w:sdtContent>
      <w:p w:rsidR="00ED4175" w:rsidRDefault="00ED41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AC1" w:rsidRPr="00393AC1">
          <w:rPr>
            <w:noProof/>
            <w:lang w:val="zh-TW" w:eastAsia="zh-TW"/>
          </w:rPr>
          <w:t>32</w:t>
        </w:r>
        <w:r>
          <w:fldChar w:fldCharType="end"/>
        </w:r>
      </w:p>
    </w:sdtContent>
  </w:sdt>
  <w:p w:rsidR="00ED4175" w:rsidRDefault="00ED41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FA" w:rsidRDefault="00A529FA">
      <w:r>
        <w:separator/>
      </w:r>
    </w:p>
  </w:footnote>
  <w:footnote w:type="continuationSeparator" w:id="0">
    <w:p w:rsidR="00A529FA" w:rsidRDefault="00A5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75" w:rsidRDefault="00ED4175" w:rsidP="001B6FEB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75" w:rsidRDefault="00ED4175" w:rsidP="001B6FE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147"/>
    <w:multiLevelType w:val="hybridMultilevel"/>
    <w:tmpl w:val="7A50B570"/>
    <w:lvl w:ilvl="0" w:tplc="EB9EAC44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33CD8"/>
    <w:multiLevelType w:val="hybridMultilevel"/>
    <w:tmpl w:val="7374A594"/>
    <w:lvl w:ilvl="0" w:tplc="2F4255D6">
      <w:start w:val="1"/>
      <w:numFmt w:val="japaneseCounting"/>
      <w:lvlText w:val="第%1章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FA6B8C"/>
    <w:multiLevelType w:val="hybridMultilevel"/>
    <w:tmpl w:val="2E06FC4E"/>
    <w:lvl w:ilvl="0" w:tplc="0D889060">
      <w:start w:val="9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3D5552"/>
    <w:multiLevelType w:val="hybridMultilevel"/>
    <w:tmpl w:val="736A318C"/>
    <w:lvl w:ilvl="0" w:tplc="5BEE15EC">
      <w:start w:val="3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3D2BF4"/>
    <w:multiLevelType w:val="hybridMultilevel"/>
    <w:tmpl w:val="7BCA517E"/>
    <w:lvl w:ilvl="0" w:tplc="C2443D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8345E7"/>
    <w:multiLevelType w:val="hybridMultilevel"/>
    <w:tmpl w:val="2FB47B6E"/>
    <w:lvl w:ilvl="0" w:tplc="C4E404CA">
      <w:start w:val="7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DA24EF"/>
    <w:multiLevelType w:val="hybridMultilevel"/>
    <w:tmpl w:val="48428BE2"/>
    <w:lvl w:ilvl="0" w:tplc="8EB684F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7A33C3"/>
    <w:multiLevelType w:val="hybridMultilevel"/>
    <w:tmpl w:val="AFA4C838"/>
    <w:lvl w:ilvl="0" w:tplc="4BF6B246">
      <w:start w:val="268"/>
      <w:numFmt w:val="decimal"/>
      <w:lvlText w:val="%1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5455A8C"/>
    <w:multiLevelType w:val="hybridMultilevel"/>
    <w:tmpl w:val="E23E1274"/>
    <w:lvl w:ilvl="0" w:tplc="EB9EAC44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EB9EAC44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CF09AE"/>
    <w:multiLevelType w:val="hybridMultilevel"/>
    <w:tmpl w:val="3AF2C532"/>
    <w:lvl w:ilvl="0" w:tplc="274E68A6">
      <w:start w:val="1"/>
      <w:numFmt w:val="ideographTradition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9F15894"/>
    <w:multiLevelType w:val="hybridMultilevel"/>
    <w:tmpl w:val="6C0C6C4A"/>
    <w:lvl w:ilvl="0" w:tplc="B4522EA8">
      <w:start w:val="3"/>
      <w:numFmt w:val="japaneseCounting"/>
      <w:lvlText w:val="第%1章"/>
      <w:lvlJc w:val="left"/>
      <w:pPr>
        <w:tabs>
          <w:tab w:val="num" w:pos="1695"/>
        </w:tabs>
        <w:ind w:left="1695" w:hanging="94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11" w15:restartNumberingAfterBreak="0">
    <w:nsid w:val="4C6C04FA"/>
    <w:multiLevelType w:val="hybridMultilevel"/>
    <w:tmpl w:val="0938F8C8"/>
    <w:lvl w:ilvl="0" w:tplc="7A825638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3C1A6B"/>
    <w:multiLevelType w:val="hybridMultilevel"/>
    <w:tmpl w:val="5D5852C8"/>
    <w:lvl w:ilvl="0" w:tplc="85325A58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A978AF"/>
    <w:multiLevelType w:val="hybridMultilevel"/>
    <w:tmpl w:val="43AED42E"/>
    <w:lvl w:ilvl="0" w:tplc="CF628FEE">
      <w:start w:val="8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2E6354"/>
    <w:multiLevelType w:val="hybridMultilevel"/>
    <w:tmpl w:val="96B416A2"/>
    <w:lvl w:ilvl="0" w:tplc="F288D86E">
      <w:start w:val="14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A30147"/>
    <w:multiLevelType w:val="hybridMultilevel"/>
    <w:tmpl w:val="5650A8CA"/>
    <w:lvl w:ilvl="0" w:tplc="4F12EBC4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4040B"/>
    <w:multiLevelType w:val="hybridMultilevel"/>
    <w:tmpl w:val="B440972E"/>
    <w:lvl w:ilvl="0" w:tplc="1ADA9C38">
      <w:start w:val="7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8865BE"/>
    <w:multiLevelType w:val="hybridMultilevel"/>
    <w:tmpl w:val="E1806AF0"/>
    <w:lvl w:ilvl="0" w:tplc="B2B6A44E">
      <w:start w:val="23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6913F5"/>
    <w:multiLevelType w:val="hybridMultilevel"/>
    <w:tmpl w:val="A6907160"/>
    <w:lvl w:ilvl="0" w:tplc="D73CD8BE">
      <w:start w:val="3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6A3E5C"/>
    <w:multiLevelType w:val="hybridMultilevel"/>
    <w:tmpl w:val="FA1A571A"/>
    <w:lvl w:ilvl="0" w:tplc="4B464A7A">
      <w:start w:val="3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5E46438">
      <w:start w:val="1"/>
      <w:numFmt w:val="decimal"/>
      <w:lvlText w:val="（%2）"/>
      <w:lvlJc w:val="left"/>
      <w:pPr>
        <w:ind w:left="123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B643F8"/>
    <w:multiLevelType w:val="hybridMultilevel"/>
    <w:tmpl w:val="289A2242"/>
    <w:lvl w:ilvl="0" w:tplc="3FAAACD0">
      <w:start w:val="26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E17C0B"/>
    <w:multiLevelType w:val="hybridMultilevel"/>
    <w:tmpl w:val="9F0C031A"/>
    <w:lvl w:ilvl="0" w:tplc="E7228F66">
      <w:start w:val="5"/>
      <w:numFmt w:val="japaneseCounting"/>
      <w:lvlText w:val="第%1章"/>
      <w:lvlJc w:val="left"/>
      <w:pPr>
        <w:tabs>
          <w:tab w:val="num" w:pos="2430"/>
        </w:tabs>
        <w:ind w:left="243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550"/>
        </w:tabs>
        <w:ind w:left="25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810"/>
        </w:tabs>
        <w:ind w:left="38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070"/>
        </w:tabs>
        <w:ind w:left="50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42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15"/>
  </w:num>
  <w:num w:numId="8">
    <w:abstractNumId w:val="18"/>
  </w:num>
  <w:num w:numId="9">
    <w:abstractNumId w:val="16"/>
  </w:num>
  <w:num w:numId="10">
    <w:abstractNumId w:val="3"/>
  </w:num>
  <w:num w:numId="11">
    <w:abstractNumId w:val="2"/>
  </w:num>
  <w:num w:numId="12">
    <w:abstractNumId w:val="21"/>
  </w:num>
  <w:num w:numId="13">
    <w:abstractNumId w:val="7"/>
  </w:num>
  <w:num w:numId="14">
    <w:abstractNumId w:val="17"/>
  </w:num>
  <w:num w:numId="15">
    <w:abstractNumId w:val="20"/>
  </w:num>
  <w:num w:numId="16">
    <w:abstractNumId w:val="19"/>
  </w:num>
  <w:num w:numId="17">
    <w:abstractNumId w:val="5"/>
  </w:num>
  <w:num w:numId="18">
    <w:abstractNumId w:val="13"/>
  </w:num>
  <w:num w:numId="19">
    <w:abstractNumId w:val="14"/>
  </w:num>
  <w:num w:numId="20">
    <w:abstractNumId w:val="1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yMzc1MjCzNDMyMzJQ0lEKTi0uzszPAykwrQUAuGOqgiwAAAA="/>
  </w:docVars>
  <w:rsids>
    <w:rsidRoot w:val="00AF4B83"/>
    <w:rsid w:val="0002655D"/>
    <w:rsid w:val="000B7AE2"/>
    <w:rsid w:val="00185F07"/>
    <w:rsid w:val="001B5039"/>
    <w:rsid w:val="001B6FEB"/>
    <w:rsid w:val="001C702D"/>
    <w:rsid w:val="00304CF8"/>
    <w:rsid w:val="00393AC1"/>
    <w:rsid w:val="0040308D"/>
    <w:rsid w:val="004656C8"/>
    <w:rsid w:val="005060F6"/>
    <w:rsid w:val="005C6FA4"/>
    <w:rsid w:val="006134FB"/>
    <w:rsid w:val="0066742E"/>
    <w:rsid w:val="00793857"/>
    <w:rsid w:val="0079756B"/>
    <w:rsid w:val="007A2BE6"/>
    <w:rsid w:val="00932910"/>
    <w:rsid w:val="009A311F"/>
    <w:rsid w:val="009C4BFC"/>
    <w:rsid w:val="009F0269"/>
    <w:rsid w:val="00A529FA"/>
    <w:rsid w:val="00A67F9E"/>
    <w:rsid w:val="00AF4B83"/>
    <w:rsid w:val="00AF73D4"/>
    <w:rsid w:val="00B07783"/>
    <w:rsid w:val="00B7041D"/>
    <w:rsid w:val="00BB1485"/>
    <w:rsid w:val="00C2410C"/>
    <w:rsid w:val="00C455A8"/>
    <w:rsid w:val="00C50CF5"/>
    <w:rsid w:val="00DB4A89"/>
    <w:rsid w:val="00ED4175"/>
    <w:rsid w:val="00EF3E2D"/>
    <w:rsid w:val="00F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A06C4"/>
  <w15:chartTrackingRefBased/>
  <w15:docId w15:val="{B360FB4E-E324-4221-BA14-3A1377AE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359" w:firstLineChars="200" w:firstLine="480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rsid w:val="00AF4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rsid w:val="005060F6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5060F6"/>
    <w:rPr>
      <w:rFonts w:ascii="Cambria" w:eastAsia="新細明體" w:hAnsi="Cambria" w:cs="Times New Roman"/>
      <w:kern w:val="2"/>
      <w:sz w:val="18"/>
      <w:szCs w:val="18"/>
      <w:lang w:eastAsia="zh-CN"/>
    </w:rPr>
  </w:style>
  <w:style w:type="character" w:customStyle="1" w:styleId="a8">
    <w:name w:val="頁首 字元"/>
    <w:basedOn w:val="a0"/>
    <w:link w:val="a7"/>
    <w:uiPriority w:val="99"/>
    <w:rsid w:val="005C6FA4"/>
    <w:rPr>
      <w:kern w:val="2"/>
      <w:sz w:val="18"/>
      <w:szCs w:val="18"/>
      <w:lang w:eastAsia="zh-CN"/>
    </w:rPr>
  </w:style>
  <w:style w:type="character" w:customStyle="1" w:styleId="a6">
    <w:name w:val="頁尾 字元"/>
    <w:basedOn w:val="a0"/>
    <w:link w:val="a5"/>
    <w:uiPriority w:val="99"/>
    <w:rsid w:val="005C6FA4"/>
    <w:rPr>
      <w:kern w:val="2"/>
      <w:sz w:val="18"/>
      <w:szCs w:val="18"/>
      <w:lang w:eastAsia="zh-CN"/>
    </w:rPr>
  </w:style>
  <w:style w:type="paragraph" w:styleId="ab">
    <w:name w:val="List Paragraph"/>
    <w:basedOn w:val="a"/>
    <w:uiPriority w:val="34"/>
    <w:qFormat/>
    <w:rsid w:val="009A31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2457</Characters>
  <Application>Microsoft Office Word</Application>
  <DocSecurity>0</DocSecurity>
  <Lines>20</Lines>
  <Paragraphs>5</Paragraphs>
  <ScaleCrop>false</ScaleCrop>
  <Company>aaa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日课礼仪总论</dc:title>
  <dc:subject/>
  <dc:creator>JOHN</dc:creator>
  <cp:keywords/>
  <dc:description/>
  <cp:lastModifiedBy>思川 林</cp:lastModifiedBy>
  <cp:revision>2</cp:revision>
  <cp:lastPrinted>2011-12-21T09:14:00Z</cp:lastPrinted>
  <dcterms:created xsi:type="dcterms:W3CDTF">2018-12-08T08:38:00Z</dcterms:created>
  <dcterms:modified xsi:type="dcterms:W3CDTF">2018-12-08T08:38:00Z</dcterms:modified>
</cp:coreProperties>
</file>