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4" w:rsidRPr="003E2E8E" w:rsidRDefault="00D80A84" w:rsidP="00D80A84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  <w:r w:rsidRPr="003E2E8E">
        <w:rPr>
          <w:sz w:val="32"/>
          <w:szCs w:val="32"/>
        </w:rPr>
        <w:t>《格林多前書》導讀</w:t>
      </w:r>
    </w:p>
    <w:p w:rsidR="00D80A84" w:rsidRPr="003E2E8E" w:rsidRDefault="00D80A84" w:rsidP="00FE7D73">
      <w:r w:rsidRPr="003E2E8E">
        <w:t>導言</w:t>
      </w:r>
    </w:p>
    <w:p w:rsidR="00D80A84" w:rsidRPr="000B533D" w:rsidRDefault="00D80A84" w:rsidP="00D80A8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0B533D">
        <w:rPr>
          <w:rFonts w:ascii="標楷體" w:eastAsia="標楷體" w:hAnsi="標楷體"/>
          <w:sz w:val="28"/>
          <w:szCs w:val="28"/>
        </w:rPr>
        <w:t>格林多城</w:t>
      </w:r>
    </w:p>
    <w:p w:rsidR="00D80A84" w:rsidRPr="00D80A84" w:rsidRDefault="00D80A84" w:rsidP="00FE7D73">
      <w:pPr>
        <w:spacing w:before="100" w:beforeAutospacing="1" w:after="100" w:afterAutospacing="1"/>
        <w:ind w:firstLineChars="236" w:firstLine="496"/>
      </w:pPr>
      <w:r w:rsidRPr="00D80A84">
        <w:rPr>
          <w:rFonts w:hint="eastAsia"/>
        </w:rPr>
        <w:t>「介於兩海之間的城市」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夾在兩個海灣之間的「地峽」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格林多城有兩個港口：北邊</w:t>
      </w:r>
      <w:proofErr w:type="spellStart"/>
      <w:r>
        <w:rPr>
          <w:rFonts w:hint="eastAsia"/>
        </w:rPr>
        <w:t>Lechaeum</w:t>
      </w:r>
      <w:proofErr w:type="spellEnd"/>
      <w:r>
        <w:rPr>
          <w:rFonts w:hint="eastAsia"/>
        </w:rPr>
        <w:t>，南邊</w:t>
      </w:r>
      <w:proofErr w:type="spellStart"/>
      <w:r>
        <w:rPr>
          <w:rFonts w:hint="eastAsia"/>
        </w:rPr>
        <w:t>Cenchreae</w:t>
      </w:r>
      <w:proofErr w:type="spellEnd"/>
      <w:r>
        <w:rPr>
          <w:rFonts w:ascii="Verdana" w:hAnsi="Verdana"/>
          <w:color w:val="000000"/>
          <w:szCs w:val="24"/>
          <w:shd w:val="clear" w:color="auto" w:fill="FFFFFF"/>
        </w:rPr>
        <w:t>（</w:t>
      </w:r>
      <w:r w:rsidRPr="003F1CC2">
        <w:t>耕格勒</w:t>
      </w:r>
      <w:r>
        <w:t>」</w:t>
      </w:r>
      <w:r>
        <w:rPr>
          <w:rFonts w:hint="eastAsia"/>
        </w:rPr>
        <w:t>）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保祿到訪的格林多是比較年輕的城市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古老的格林多城在</w:t>
      </w:r>
      <w:r>
        <w:t>146BC</w:t>
      </w:r>
      <w:r>
        <w:t>被</w:t>
      </w:r>
      <w:r>
        <w:t xml:space="preserve">Lucius </w:t>
      </w:r>
      <w:proofErr w:type="spellStart"/>
      <w:r>
        <w:t>Mummius</w:t>
      </w:r>
      <w:proofErr w:type="spellEnd"/>
      <w:r>
        <w:t>毀壞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約</w:t>
      </w:r>
      <w:r>
        <w:t>100</w:t>
      </w:r>
      <w:r>
        <w:t>年後，</w:t>
      </w:r>
      <w:r>
        <w:t>Julius Caesar</w:t>
      </w:r>
      <w:r>
        <w:t>重建格林多城：</w:t>
      </w:r>
      <w:r>
        <w:t xml:space="preserve">Colonia </w:t>
      </w:r>
      <w:proofErr w:type="spellStart"/>
      <w:r>
        <w:t>Laus</w:t>
      </w:r>
      <w:proofErr w:type="spellEnd"/>
      <w:r>
        <w:t xml:space="preserve"> Julia </w:t>
      </w:r>
      <w:proofErr w:type="spellStart"/>
      <w:r>
        <w:t>Corinthiensis</w:t>
      </w:r>
      <w:proofErr w:type="spellEnd"/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27BC</w:t>
      </w:r>
      <w:r>
        <w:rPr>
          <w:rFonts w:hint="eastAsia"/>
        </w:rPr>
        <w:t>成為阿哈雅省的行政中心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居民：退伍軍人，導致這個城市主要充滿了拉丁元素</w:t>
      </w:r>
      <w:r>
        <w:br/>
        <w:t xml:space="preserve">           </w:t>
      </w:r>
      <w:r>
        <w:t>其他新移民：本地的希臘人、來自羅馬帝國東半部的移民</w:t>
      </w:r>
      <w:r>
        <w:br/>
        <w:t xml:space="preserve">                       </w:t>
      </w:r>
      <w:r>
        <w:t>猶太團體</w:t>
      </w:r>
      <w:r>
        <w:br/>
        <w:t xml:space="preserve">                       </w:t>
      </w:r>
      <w:r>
        <w:t>奴隸：約十萬居民中</w:t>
      </w:r>
      <w:r>
        <w:t>1/3</w:t>
      </w:r>
      <w:r>
        <w:t>是奴隸。</w:t>
      </w:r>
    </w:p>
    <w:p w:rsidR="00D80A84" w:rsidRPr="00963270" w:rsidRDefault="00D80A84" w:rsidP="00D80A84">
      <w:pPr>
        <w:spacing w:before="100" w:beforeAutospacing="1" w:after="100" w:afterAutospacing="1"/>
        <w:ind w:firstLineChars="236" w:firstLine="496"/>
      </w:pPr>
      <w:r>
        <w:t>宗教生活多采多姿</w:t>
      </w:r>
    </w:p>
    <w:p w:rsidR="00D80A84" w:rsidRPr="000B533D" w:rsidRDefault="00D80A84" w:rsidP="00D80A8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0B533D">
        <w:rPr>
          <w:rFonts w:ascii="標楷體" w:eastAsia="標楷體" w:hAnsi="標楷體"/>
          <w:sz w:val="28"/>
          <w:szCs w:val="28"/>
        </w:rPr>
        <w:t>格林多教會團體</w:t>
      </w:r>
    </w:p>
    <w:p w:rsidR="00FE7D73" w:rsidRDefault="00FE7D73" w:rsidP="00FE7D73">
      <w:pPr>
        <w:spacing w:before="100" w:beforeAutospacing="1" w:after="100" w:afterAutospacing="1"/>
        <w:ind w:firstLineChars="236" w:firstLine="496"/>
      </w:pPr>
      <w:r>
        <w:t>宗十八</w:t>
      </w:r>
      <w:r>
        <w:t>1-18</w:t>
      </w:r>
    </w:p>
    <w:p w:rsidR="00FE7D73" w:rsidRDefault="00FE7D73" w:rsidP="00FE7D73">
      <w:pPr>
        <w:spacing w:before="100" w:beforeAutospacing="1" w:after="100" w:afterAutospacing="1"/>
        <w:ind w:firstLineChars="236" w:firstLine="496"/>
      </w:pPr>
      <w:r>
        <w:t>阿桂拉和普黎史拉夫妻</w:t>
      </w:r>
      <w:r>
        <w:t xml:space="preserve"> ─ Claudius</w:t>
      </w:r>
      <w:r>
        <w:t>皇帝的驅逐令（</w:t>
      </w:r>
      <w:r>
        <w:t>AD49</w:t>
      </w:r>
      <w:r>
        <w:t>）</w:t>
      </w:r>
    </w:p>
    <w:p w:rsidR="00FE7D73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息拉和弟茂德來到格林多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lastRenderedPageBreak/>
        <w:t>弟鐸猶斯托</w:t>
      </w:r>
      <w:r w:rsidR="00FE7D73">
        <w:rPr>
          <w:rFonts w:hint="eastAsia"/>
        </w:rPr>
        <w:t xml:space="preserve"> </w:t>
      </w:r>
      <w:r w:rsidR="00FE7D73">
        <w:rPr>
          <w:rFonts w:hint="eastAsia"/>
        </w:rPr>
        <w:t>─</w:t>
      </w:r>
      <w:r w:rsidR="00FE7D73">
        <w:rPr>
          <w:rFonts w:hint="eastAsia"/>
        </w:rPr>
        <w:t xml:space="preserve"> </w:t>
      </w:r>
      <w:r>
        <w:rPr>
          <w:rFonts w:hint="eastAsia"/>
        </w:rPr>
        <w:t>「敬畏天主的人」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羅馬總督加里雍（</w:t>
      </w:r>
      <w:proofErr w:type="spellStart"/>
      <w:r>
        <w:t>Gallio</w:t>
      </w:r>
      <w:proofErr w:type="spellEnd"/>
      <w:r>
        <w:t>）</w:t>
      </w:r>
      <w:r w:rsidR="00FE7D73">
        <w:t xml:space="preserve"> ─ </w:t>
      </w:r>
      <w:r>
        <w:t>Delphi</w:t>
      </w:r>
      <w:r w:rsidR="00FE7D73">
        <w:t xml:space="preserve"> ─ </w:t>
      </w:r>
      <w:r>
        <w:t>加里雍任總督的時間</w:t>
      </w:r>
      <w:r w:rsidR="00FE7D73">
        <w:t>：</w:t>
      </w:r>
      <w:r>
        <w:rPr>
          <w:rFonts w:hint="eastAsia"/>
        </w:rPr>
        <w:t>A</w:t>
      </w:r>
      <w:r>
        <w:t>D 51/52</w:t>
      </w:r>
      <w:r>
        <w:t>年間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格林多教會團體</w:t>
      </w:r>
      <w:r w:rsidR="00FE7D73">
        <w:t>的</w:t>
      </w:r>
      <w:r>
        <w:t>樣貌</w:t>
      </w:r>
      <w:r w:rsidR="00FE7D73">
        <w:t>和</w:t>
      </w:r>
      <w:r>
        <w:t>基本特色</w:t>
      </w:r>
      <w:r w:rsidR="00FE7D73">
        <w:t>：</w:t>
      </w:r>
      <w:r w:rsidR="00FE7D73">
        <w:br/>
        <w:t xml:space="preserve">         </w:t>
      </w:r>
      <w:r>
        <w:t>外邦基督徒</w:t>
      </w:r>
      <w:r w:rsidR="00FE7D73">
        <w:t>（</w:t>
      </w:r>
      <w:r>
        <w:t>格前十二</w:t>
      </w:r>
      <w:r w:rsidR="00FE7D73">
        <w:t>2</w:t>
      </w:r>
      <w:r>
        <w:t>：「</w:t>
      </w:r>
      <w:r w:rsidRPr="00E8798A">
        <w:rPr>
          <w:rFonts w:ascii="標楷體" w:eastAsia="標楷體" w:hAnsi="標楷體"/>
          <w:b/>
        </w:rPr>
        <w:t>你們記得：當你們還是外教人的時候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…</w:t>
      </w:r>
      <w:r>
        <w:t>」</w:t>
      </w:r>
      <w:r w:rsidR="00FE7D73">
        <w:t>）</w:t>
      </w:r>
      <w:r w:rsidR="00FE7D73">
        <w:br/>
        <w:t xml:space="preserve">         </w:t>
      </w:r>
      <w:r>
        <w:t>猶太基督徒</w:t>
      </w:r>
      <w:r w:rsidR="00FE7D73">
        <w:br/>
        <w:t xml:space="preserve">        </w:t>
      </w:r>
      <w:r>
        <w:t>「</w:t>
      </w:r>
      <w:r>
        <w:rPr>
          <w:rFonts w:hint="eastAsia"/>
        </w:rPr>
        <w:t>敬畏天主的人</w:t>
      </w:r>
      <w:r>
        <w:t>」</w:t>
      </w:r>
    </w:p>
    <w:p w:rsidR="00FE7D73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社會階層</w:t>
      </w:r>
      <w:r w:rsidR="00FE7D73">
        <w:rPr>
          <w:rFonts w:hint="eastAsia"/>
        </w:rPr>
        <w:t>：</w:t>
      </w:r>
      <w:r>
        <w:rPr>
          <w:rFonts w:hint="eastAsia"/>
        </w:rPr>
        <w:t>具有羅馬公民權、上流社會人士，</w:t>
      </w:r>
      <w:r w:rsidR="00FE7D73">
        <w:rPr>
          <w:rFonts w:hint="eastAsia"/>
        </w:rPr>
        <w:t>、</w:t>
      </w:r>
      <w:r>
        <w:rPr>
          <w:rFonts w:hint="eastAsia"/>
        </w:rPr>
        <w:t>手工業者</w:t>
      </w:r>
      <w:r w:rsidR="00FE7D73">
        <w:rPr>
          <w:rFonts w:hint="eastAsia"/>
        </w:rPr>
        <w:t>、</w:t>
      </w:r>
      <w:r>
        <w:rPr>
          <w:rFonts w:hint="eastAsia"/>
        </w:rPr>
        <w:t>雇工和奴隸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一個有趣的例子</w:t>
      </w:r>
      <w:r w:rsidR="00FE7D73">
        <w:rPr>
          <w:rFonts w:hint="eastAsia"/>
        </w:rPr>
        <w:t>：</w:t>
      </w:r>
      <w:r>
        <w:t>厄辣斯托（</w:t>
      </w:r>
      <w:r>
        <w:t>Erastus</w:t>
      </w:r>
      <w:r>
        <w:t>）</w:t>
      </w:r>
      <w:r w:rsidR="00F56B7F">
        <w:t xml:space="preserve"> ─ </w:t>
      </w:r>
      <w:r>
        <w:t>羅十六</w:t>
      </w:r>
      <w:r>
        <w:t>23</w:t>
      </w:r>
      <w:r w:rsidR="00F56B7F">
        <w:t xml:space="preserve"> </w:t>
      </w:r>
    </w:p>
    <w:p w:rsidR="00D80A84" w:rsidRDefault="00D80A84" w:rsidP="00F56B7F">
      <w:pPr>
        <w:spacing w:before="100" w:beforeAutospacing="1" w:after="100" w:afterAutospacing="1"/>
        <w:ind w:firstLineChars="236" w:firstLine="496"/>
      </w:pPr>
      <w:r>
        <w:t>團體規</w:t>
      </w:r>
      <w:r w:rsidR="00F56B7F">
        <w:t>的規模</w:t>
      </w:r>
      <w:r>
        <w:t>模</w:t>
      </w:r>
      <w:r w:rsidR="00F56B7F">
        <w:t>：</w:t>
      </w:r>
      <w:r w:rsidR="00F56B7F">
        <w:t xml:space="preserve"> </w:t>
      </w:r>
      <w:r w:rsidR="00F56B7F">
        <w:t>由</w:t>
      </w:r>
      <w:r>
        <w:t>10-20</w:t>
      </w:r>
      <w:r>
        <w:t>人的「家庭教會」開始</w:t>
      </w:r>
      <w:r w:rsidR="00F56B7F">
        <w:t xml:space="preserve"> ─ </w:t>
      </w:r>
      <w:r w:rsidR="00F56B7F">
        <w:t>保祿撰寫《格林多前書》時</w:t>
      </w:r>
      <w:r>
        <w:t>，團體的人數不可能超過</w:t>
      </w:r>
      <w:r>
        <w:t>200</w:t>
      </w:r>
      <w:r>
        <w:t>太多。</w:t>
      </w:r>
    </w:p>
    <w:p w:rsidR="00D80A84" w:rsidRDefault="00F56B7F" w:rsidP="00F56B7F">
      <w:pPr>
        <w:spacing w:before="100" w:beforeAutospacing="1" w:after="100" w:afterAutospacing="1"/>
        <w:ind w:firstLineChars="236" w:firstLine="496"/>
      </w:pPr>
      <w:r>
        <w:t>團體的</w:t>
      </w:r>
      <w:r w:rsidR="00D80A84">
        <w:t>宗教歷史背景</w:t>
      </w:r>
      <w:r>
        <w:t>：</w:t>
      </w:r>
      <w:r>
        <w:br/>
        <w:t xml:space="preserve">        </w:t>
      </w:r>
      <w:r w:rsidR="00D80A84">
        <w:t>猶太宗教背景</w:t>
      </w:r>
      <w:r>
        <w:t>：</w:t>
      </w:r>
      <w:r w:rsidR="00D80A84">
        <w:t>舊約和天啟傳統</w:t>
      </w:r>
      <w:r>
        <w:t>、</w:t>
      </w:r>
      <w:r w:rsidR="00D80A84">
        <w:t>僑居地的會堂的智慧思辯傳統</w:t>
      </w:r>
      <w:r>
        <w:br/>
        <w:t xml:space="preserve">        </w:t>
      </w:r>
      <w:r w:rsidR="00D80A84">
        <w:t>希臘哲學思想</w:t>
      </w:r>
      <w:r>
        <w:t>：</w:t>
      </w:r>
      <w:r w:rsidR="00D80A84">
        <w:t>輕視肉體而強調精神</w:t>
      </w:r>
      <w:r>
        <w:t>（</w:t>
      </w:r>
      <w:r w:rsidR="00D80A84">
        <w:t>諾斯底派</w:t>
      </w:r>
      <w:r>
        <w:t>、</w:t>
      </w:r>
      <w:r w:rsidR="00D80A84">
        <w:t>希臘人學思想</w:t>
      </w:r>
      <w:r>
        <w:t>）</w:t>
      </w:r>
      <w:r>
        <w:br/>
        <w:t xml:space="preserve">                     </w:t>
      </w:r>
      <w:r>
        <w:t>「</w:t>
      </w:r>
      <w:r w:rsidR="00D80A84">
        <w:t>犬儒</w:t>
      </w:r>
      <w:r w:rsidR="00D80A84">
        <w:t>──</w:t>
      </w:r>
      <w:r w:rsidR="00D80A84">
        <w:t>斯多葛</w:t>
      </w:r>
      <w:r>
        <w:t>」</w:t>
      </w:r>
      <w:r w:rsidR="00D80A84">
        <w:t>的大眾哲學思想</w:t>
      </w:r>
      <w:r>
        <w:t>（</w:t>
      </w:r>
      <w:r w:rsidR="00D80A84">
        <w:t>格前六</w:t>
      </w:r>
      <w:r w:rsidR="00D80A84">
        <w:t>12</w:t>
      </w:r>
      <w:r>
        <w:t>；</w:t>
      </w:r>
      <w:r w:rsidR="00D80A84">
        <w:t>十</w:t>
      </w:r>
      <w:r w:rsidR="00D80A84">
        <w:t>23</w:t>
      </w:r>
      <w:r>
        <w:t>）</w:t>
      </w:r>
      <w:r>
        <w:br/>
        <w:t xml:space="preserve">        </w:t>
      </w:r>
      <w:r>
        <w:t>受</w:t>
      </w:r>
      <w:r w:rsidR="00D80A84">
        <w:t>東方影響的神秘宗教</w:t>
      </w:r>
      <w:r>
        <w:t>思想</w:t>
      </w:r>
    </w:p>
    <w:p w:rsidR="00D80A84" w:rsidRPr="0001303B" w:rsidRDefault="00D80A84" w:rsidP="00D80A8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01303B">
        <w:rPr>
          <w:rFonts w:ascii="標楷體" w:eastAsia="標楷體" w:hAnsi="標楷體"/>
          <w:sz w:val="28"/>
          <w:szCs w:val="28"/>
        </w:rPr>
        <w:t>格林多和保祿間的信件往來</w:t>
      </w:r>
    </w:p>
    <w:p w:rsidR="00134827" w:rsidRDefault="00D80A84" w:rsidP="00134827">
      <w:pPr>
        <w:spacing w:before="100" w:beforeAutospacing="1" w:after="100" w:afterAutospacing="1"/>
        <w:ind w:firstLineChars="236" w:firstLine="496"/>
      </w:pPr>
      <w:r>
        <w:t>格前五</w:t>
      </w:r>
      <w:r>
        <w:t>9</w:t>
      </w:r>
      <w:r>
        <w:t>：「</w:t>
      </w:r>
      <w:r w:rsidRPr="0088605D">
        <w:rPr>
          <w:rFonts w:ascii="標楷體" w:eastAsia="標楷體" w:hAnsi="標楷體"/>
          <w:b/>
        </w:rPr>
        <w:t>我先前在信上給你們寫過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…</w:t>
      </w:r>
      <w:r>
        <w:t>」</w:t>
      </w:r>
      <w:r w:rsidR="00F56B7F">
        <w:t xml:space="preserve"> ── </w:t>
      </w:r>
      <w:r>
        <w:t>「</w:t>
      </w:r>
      <w:r w:rsidRPr="008A3677">
        <w:rPr>
          <w:rFonts w:ascii="標楷體" w:eastAsia="標楷體" w:hAnsi="標楷體"/>
          <w:b/>
        </w:rPr>
        <w:t>前信</w:t>
      </w:r>
      <w:r>
        <w:t>」</w:t>
      </w:r>
      <w:r w:rsidR="00F56B7F">
        <w:br/>
        <w:t xml:space="preserve">     </w:t>
      </w:r>
      <w:r>
        <w:t>格前七</w:t>
      </w:r>
      <w:r>
        <w:t>1</w:t>
      </w:r>
      <w:r>
        <w:t>：「</w:t>
      </w:r>
      <w:r w:rsidRPr="008A3677">
        <w:rPr>
          <w:rFonts w:ascii="標楷體" w:eastAsia="標楷體" w:hAnsi="標楷體"/>
          <w:b/>
        </w:rPr>
        <w:t>關於你們信上所寫的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>…</w:t>
      </w:r>
      <w:r>
        <w:t>」</w:t>
      </w:r>
      <w:r w:rsidR="00F56B7F">
        <w:t xml:space="preserve">── </w:t>
      </w:r>
      <w:r w:rsidR="00F56B7F">
        <w:t>「</w:t>
      </w:r>
      <w:r w:rsidR="00F56B7F" w:rsidRPr="008A3677">
        <w:rPr>
          <w:rFonts w:ascii="標楷體" w:eastAsia="標楷體" w:hAnsi="標楷體"/>
          <w:b/>
        </w:rPr>
        <w:t>發問信</w:t>
      </w:r>
      <w:r w:rsidR="00F56B7F">
        <w:t>」介於</w:t>
      </w:r>
      <w:r>
        <w:t>「</w:t>
      </w:r>
      <w:r w:rsidRPr="008A3677">
        <w:rPr>
          <w:rFonts w:ascii="標楷體" w:eastAsia="標楷體" w:hAnsi="標楷體"/>
          <w:b/>
        </w:rPr>
        <w:t>前信</w:t>
      </w:r>
      <w:r>
        <w:t>」和《格前》之間</w:t>
      </w:r>
      <w:r w:rsidR="00F56B7F">
        <w:br/>
        <w:t xml:space="preserve">    </w:t>
      </w:r>
      <w:r w:rsidR="00134827">
        <w:t>《格前》：</w:t>
      </w:r>
      <w:r w:rsidR="00134827">
        <w:t xml:space="preserve"> </w:t>
      </w:r>
      <w:r>
        <w:t>「</w:t>
      </w:r>
      <w:r>
        <w:rPr>
          <w:rFonts w:ascii="標楷體" w:eastAsia="標楷體" w:hAnsi="標楷體"/>
          <w:b/>
        </w:rPr>
        <w:t>回答</w:t>
      </w:r>
      <w:r w:rsidRPr="008A3677">
        <w:rPr>
          <w:rFonts w:ascii="標楷體" w:eastAsia="標楷體" w:hAnsi="標楷體"/>
          <w:b/>
        </w:rPr>
        <w:t>信</w:t>
      </w:r>
      <w:r>
        <w:t>」</w:t>
      </w:r>
    </w:p>
    <w:p w:rsid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七</w:t>
      </w:r>
      <w:r w:rsidRPr="00134827">
        <w:rPr>
          <w:rFonts w:ascii="Times New Roman" w:hAnsi="Times New Roman" w:cs="Times New Roman"/>
          <w:sz w:val="24"/>
          <w:szCs w:val="24"/>
        </w:rPr>
        <w:t>1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論到（關於）婚姻與獨身</w:t>
      </w:r>
    </w:p>
    <w:p w:rsid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七</w:t>
      </w:r>
      <w:r w:rsidRPr="00134827">
        <w:rPr>
          <w:rFonts w:ascii="Times New Roman" w:hAnsi="Times New Roman" w:cs="Times New Roman"/>
          <w:sz w:val="24"/>
          <w:szCs w:val="24"/>
        </w:rPr>
        <w:t>25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論到童貞</w:t>
      </w:r>
    </w:p>
    <w:p w:rsid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八</w:t>
      </w:r>
      <w:r w:rsidRPr="00134827">
        <w:rPr>
          <w:rFonts w:ascii="Times New Roman" w:hAnsi="Times New Roman" w:cs="Times New Roman"/>
          <w:sz w:val="24"/>
          <w:szCs w:val="24"/>
        </w:rPr>
        <w:t>1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論到祭祀邪神的肉</w:t>
      </w:r>
    </w:p>
    <w:p w:rsid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十二</w:t>
      </w:r>
      <w:r w:rsidRPr="00134827">
        <w:rPr>
          <w:rFonts w:ascii="Times New Roman" w:hAnsi="Times New Roman" w:cs="Times New Roman"/>
          <w:sz w:val="24"/>
          <w:szCs w:val="24"/>
        </w:rPr>
        <w:t>1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P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論到神恩</w:t>
      </w:r>
    </w:p>
    <w:p w:rsid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十六</w:t>
      </w:r>
      <w:r w:rsidRPr="00134827">
        <w:rPr>
          <w:rFonts w:ascii="Times New Roman" w:hAnsi="Times New Roman" w:cs="Times New Roman"/>
          <w:sz w:val="24"/>
          <w:szCs w:val="24"/>
        </w:rPr>
        <w:t>1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P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關於為耶路撒冷捐款</w:t>
      </w:r>
    </w:p>
    <w:p w:rsidR="00D80A84" w:rsidRPr="00134827" w:rsidRDefault="00D80A84" w:rsidP="00134827">
      <w:pPr>
        <w:spacing w:after="0" w:line="240" w:lineRule="auto"/>
        <w:ind w:leftChars="810" w:left="1701"/>
        <w:rPr>
          <w:rFonts w:ascii="Times New Roman" w:hAnsi="Times New Roman" w:cs="Times New Roman"/>
          <w:sz w:val="24"/>
          <w:szCs w:val="24"/>
        </w:rPr>
      </w:pPr>
      <w:r w:rsidRPr="00134827">
        <w:rPr>
          <w:rFonts w:ascii="Times New Roman" w:hAnsi="Times New Roman" w:cs="Times New Roman"/>
          <w:sz w:val="24"/>
          <w:szCs w:val="24"/>
        </w:rPr>
        <w:t>十六</w:t>
      </w:r>
      <w:r w:rsidRPr="00134827">
        <w:rPr>
          <w:rFonts w:ascii="Times New Roman" w:hAnsi="Times New Roman" w:cs="Times New Roman"/>
          <w:sz w:val="24"/>
          <w:szCs w:val="24"/>
        </w:rPr>
        <w:t>12</w:t>
      </w:r>
      <w:r w:rsidRPr="00134827">
        <w:rPr>
          <w:rFonts w:ascii="Times New Roman" w:hAnsi="Times New Roman" w:cs="Times New Roman"/>
          <w:sz w:val="24"/>
          <w:szCs w:val="24"/>
        </w:rPr>
        <w:t>：</w:t>
      </w:r>
      <w:r w:rsidRPr="00134827">
        <w:rPr>
          <w:rFonts w:ascii="Times New Roman" w:hAnsi="Times New Roman" w:cs="Times New Roman"/>
          <w:sz w:val="24"/>
          <w:szCs w:val="24"/>
        </w:rPr>
        <w:tab/>
      </w:r>
      <w:r w:rsidRPr="00134827">
        <w:rPr>
          <w:rFonts w:ascii="Times New Roman" w:hAnsi="Times New Roman" w:cs="Times New Roman"/>
          <w:sz w:val="24"/>
          <w:szCs w:val="24"/>
        </w:rPr>
        <w:t>關於阿波羅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lastRenderedPageBreak/>
        <w:t>「口傳」的消息</w:t>
      </w:r>
      <w:r w:rsidR="00134827">
        <w:t>（</w:t>
      </w:r>
      <w:r>
        <w:t>格前五</w:t>
      </w:r>
      <w:r>
        <w:t>1</w:t>
      </w:r>
      <w:r w:rsidR="00134827">
        <w:t>；</w:t>
      </w:r>
      <w:r>
        <w:t>十一</w:t>
      </w:r>
      <w:r>
        <w:t>18</w:t>
      </w:r>
      <w:r w:rsidR="00134827">
        <w:t>）</w:t>
      </w:r>
      <w:r w:rsidR="00134827">
        <w:t xml:space="preserve">── </w:t>
      </w:r>
      <w:r w:rsidR="00134827">
        <w:t>下</w:t>
      </w:r>
      <w:r>
        <w:t>層社會成員的聲音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訊息傳遞者：</w:t>
      </w:r>
    </w:p>
    <w:p w:rsidR="00134827" w:rsidRDefault="00D80A84" w:rsidP="001E5D62">
      <w:pPr>
        <w:pStyle w:val="ListParagraph"/>
        <w:numPr>
          <w:ilvl w:val="0"/>
          <w:numId w:val="1"/>
        </w:numPr>
        <w:spacing w:beforeLines="50" w:before="180" w:after="100" w:afterAutospacing="1"/>
        <w:ind w:leftChars="0" w:hanging="374"/>
      </w:pPr>
      <w:r w:rsidRPr="00134827">
        <w:rPr>
          <w:rFonts w:ascii="標楷體" w:eastAsia="標楷體" w:hAnsi="標楷體"/>
          <w:b/>
        </w:rPr>
        <w:t>斯特法納和福突納托及阿哈依科</w:t>
      </w:r>
      <w:r>
        <w:t>（十六</w:t>
      </w:r>
      <w:r>
        <w:t>17</w:t>
      </w:r>
      <w:r>
        <w:t>）</w:t>
      </w:r>
      <w:r w:rsidR="00134827">
        <w:t xml:space="preserve">── </w:t>
      </w:r>
      <w:r>
        <w:t>可能</w:t>
      </w:r>
      <w:r w:rsidR="00134827">
        <w:t>帶來</w:t>
      </w:r>
      <w:r>
        <w:t>「</w:t>
      </w:r>
      <w:r w:rsidRPr="006440FC">
        <w:t>發問信</w:t>
      </w:r>
      <w:r>
        <w:t>」</w:t>
      </w:r>
    </w:p>
    <w:p w:rsidR="00D80A84" w:rsidRDefault="00D80A84" w:rsidP="001E5D62">
      <w:pPr>
        <w:pStyle w:val="ListParagraph"/>
        <w:numPr>
          <w:ilvl w:val="0"/>
          <w:numId w:val="1"/>
        </w:numPr>
        <w:spacing w:beforeLines="50" w:before="180" w:after="100" w:afterAutospacing="1"/>
        <w:ind w:leftChars="0" w:hanging="374"/>
      </w:pPr>
      <w:r>
        <w:rPr>
          <w:rFonts w:hint="eastAsia"/>
        </w:rPr>
        <w:t>阿頗羅離開格林多，在厄弗所和保祿相遇</w:t>
      </w:r>
      <w:r w:rsidR="00134827">
        <w:rPr>
          <w:rFonts w:hint="eastAsia"/>
        </w:rPr>
        <w:t>；</w:t>
      </w:r>
      <w:r>
        <w:rPr>
          <w:rFonts w:hint="eastAsia"/>
        </w:rPr>
        <w:t>不</w:t>
      </w:r>
      <w:r w:rsidR="00134827">
        <w:rPr>
          <w:rFonts w:hint="eastAsia"/>
        </w:rPr>
        <w:t>願再回格林多</w:t>
      </w:r>
      <w:r>
        <w:rPr>
          <w:rFonts w:hint="eastAsia"/>
        </w:rPr>
        <w:t>（十六</w:t>
      </w:r>
      <w:r>
        <w:rPr>
          <w:rFonts w:hint="eastAsia"/>
        </w:rPr>
        <w:t>12</w:t>
      </w:r>
      <w:r w:rsidR="00134827">
        <w:rPr>
          <w:rFonts w:hint="eastAsia"/>
        </w:rPr>
        <w:t>）</w:t>
      </w:r>
    </w:p>
    <w:p w:rsidR="00D80A84" w:rsidRDefault="00D80A84" w:rsidP="00D80A84">
      <w:pPr>
        <w:pStyle w:val="ListParagraph"/>
        <w:numPr>
          <w:ilvl w:val="0"/>
          <w:numId w:val="1"/>
        </w:numPr>
        <w:spacing w:beforeLines="50" w:before="180" w:after="100" w:afterAutospacing="1"/>
        <w:ind w:leftChars="0" w:hanging="374"/>
      </w:pPr>
      <w:r>
        <w:t>弟茂德前往格林多，</w:t>
      </w:r>
      <w:r w:rsidR="00134827">
        <w:t>為</w:t>
      </w:r>
      <w:r>
        <w:t>完成保祿託付的使命（四</w:t>
      </w:r>
      <w:r>
        <w:t>17</w:t>
      </w:r>
      <w:r>
        <w:t>）</w:t>
      </w:r>
    </w:p>
    <w:p w:rsidR="00D80A84" w:rsidRDefault="00D80A84" w:rsidP="00D80A84">
      <w:pPr>
        <w:pStyle w:val="ListParagraph"/>
        <w:numPr>
          <w:ilvl w:val="0"/>
          <w:numId w:val="1"/>
        </w:numPr>
        <w:spacing w:beforeLines="50" w:before="180" w:after="100" w:afterAutospacing="1"/>
        <w:ind w:leftChars="0" w:hanging="374"/>
      </w:pPr>
      <w:r>
        <w:t>「</w:t>
      </w:r>
      <w:r w:rsidRPr="006440FC">
        <w:rPr>
          <w:rFonts w:ascii="標楷體" w:eastAsia="標楷體" w:hAnsi="標楷體"/>
          <w:b/>
        </w:rPr>
        <w:t>黑羅厄的家人</w:t>
      </w:r>
      <w:r>
        <w:t>」（一</w:t>
      </w:r>
      <w:r>
        <w:t>11</w:t>
      </w:r>
      <w:r>
        <w:t>）</w:t>
      </w:r>
    </w:p>
    <w:p w:rsidR="00D80A84" w:rsidRPr="0001303B" w:rsidRDefault="00D80A84" w:rsidP="00D80A8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01303B">
        <w:rPr>
          <w:rFonts w:ascii="標楷體" w:eastAsia="標楷體" w:hAnsi="標楷體"/>
          <w:sz w:val="28"/>
          <w:szCs w:val="28"/>
        </w:rPr>
        <w:t>信件作為一種文學類型</w:t>
      </w:r>
    </w:p>
    <w:p w:rsidR="00134827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十九</w:t>
      </w:r>
      <w:r w:rsidR="00134827">
        <w:rPr>
          <w:rFonts w:hint="eastAsia"/>
        </w:rPr>
        <w:t>、</w:t>
      </w:r>
      <w:r>
        <w:rPr>
          <w:rFonts w:hint="eastAsia"/>
        </w:rPr>
        <w:t>二十世紀考古學發現許多古典時代私人和公務信函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t>收信者的通訊資料</w:t>
      </w:r>
    </w:p>
    <w:p w:rsidR="00134827" w:rsidRDefault="00D80A84" w:rsidP="00D80A84">
      <w:pPr>
        <w:spacing w:before="100" w:beforeAutospacing="1" w:after="100" w:afterAutospacing="1"/>
        <w:ind w:firstLineChars="236" w:firstLine="496"/>
      </w:pPr>
      <w:r>
        <w:t>信件的內部</w:t>
      </w:r>
    </w:p>
    <w:p w:rsidR="00134827" w:rsidRDefault="00D973CE" w:rsidP="00D973CE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（一）、</w:t>
      </w:r>
      <w:r w:rsidR="00134827">
        <w:t>信頭（</w:t>
      </w:r>
      <w:proofErr w:type="spellStart"/>
      <w:r w:rsidR="00D80A84">
        <w:t>Präskript</w:t>
      </w:r>
      <w:proofErr w:type="spellEnd"/>
      <w:r w:rsidR="00134827">
        <w:t>）</w:t>
      </w:r>
      <w:r w:rsidR="00D80A84">
        <w:t>三個組成因素：寄信人、收信人、問候</w:t>
      </w:r>
    </w:p>
    <w:p w:rsidR="00D80A84" w:rsidRDefault="00D80A84" w:rsidP="00D973CE">
      <w:pPr>
        <w:pStyle w:val="ListParagraph"/>
        <w:numPr>
          <w:ilvl w:val="0"/>
          <w:numId w:val="5"/>
        </w:numPr>
        <w:spacing w:beforeLines="50" w:before="180" w:after="100" w:afterAutospacing="1"/>
        <w:ind w:leftChars="0" w:left="1134" w:firstLine="193"/>
      </w:pPr>
      <w:r>
        <w:rPr>
          <w:rFonts w:hint="eastAsia"/>
        </w:rPr>
        <w:t>保祿在「</w:t>
      </w:r>
      <w:r>
        <w:t>寄信人</w:t>
      </w:r>
      <w:r>
        <w:rPr>
          <w:rFonts w:hint="eastAsia"/>
        </w:rPr>
        <w:t>」的部份喜歡提及一個或多個同伴</w:t>
      </w:r>
    </w:p>
    <w:p w:rsidR="00D80A84" w:rsidRDefault="00D80A84" w:rsidP="00D973CE">
      <w:pPr>
        <w:pStyle w:val="ListParagraph"/>
        <w:numPr>
          <w:ilvl w:val="0"/>
          <w:numId w:val="5"/>
        </w:numPr>
        <w:spacing w:beforeLines="50" w:before="180" w:after="100" w:afterAutospacing="1"/>
        <w:ind w:leftChars="0" w:left="1134" w:firstLine="193"/>
      </w:pPr>
      <w:r>
        <w:rPr>
          <w:rFonts w:hint="eastAsia"/>
        </w:rPr>
        <w:t>寫作對象都是團體（這個肯定對</w:t>
      </w:r>
      <w:r>
        <w:t>《費肋孟書》</w:t>
      </w:r>
      <w:r>
        <w:rPr>
          <w:rFonts w:hint="eastAsia"/>
        </w:rPr>
        <w:t>也是有效）</w:t>
      </w:r>
    </w:p>
    <w:p w:rsidR="00D80A84" w:rsidRPr="005D039B" w:rsidRDefault="00D80A84" w:rsidP="00D973CE">
      <w:pPr>
        <w:pStyle w:val="ListParagraph"/>
        <w:numPr>
          <w:ilvl w:val="0"/>
          <w:numId w:val="5"/>
        </w:numPr>
        <w:spacing w:beforeLines="50" w:before="180" w:after="100" w:afterAutospacing="1"/>
        <w:ind w:leftChars="0" w:left="1134" w:firstLine="193"/>
      </w:pPr>
      <w:r>
        <w:t>保祿書信中寄件者與收件者的資訊</w:t>
      </w:r>
      <w:r w:rsidR="00D973CE">
        <w:t>豐富</w:t>
      </w:r>
    </w:p>
    <w:p w:rsidR="00D80A84" w:rsidRDefault="00D973CE" w:rsidP="00D80A84">
      <w:pPr>
        <w:spacing w:before="100" w:beforeAutospacing="1" w:after="100" w:afterAutospacing="1"/>
        <w:ind w:firstLineChars="236" w:firstLine="496"/>
      </w:pPr>
      <w:r>
        <w:t>（二）、過渡（</w:t>
      </w:r>
      <w:proofErr w:type="spellStart"/>
      <w:r w:rsidR="00D80A84">
        <w:t>Proömium</w:t>
      </w:r>
      <w:proofErr w:type="spellEnd"/>
      <w:r>
        <w:t>）</w:t>
      </w:r>
    </w:p>
    <w:p w:rsidR="00D80A84" w:rsidRDefault="00D973CE" w:rsidP="00D80A84">
      <w:pPr>
        <w:spacing w:before="100" w:beforeAutospacing="1" w:after="100" w:afterAutospacing="1"/>
        <w:ind w:firstLineChars="236" w:firstLine="496"/>
      </w:pPr>
      <w:r>
        <w:t>（三）、信件主體（正文）（</w:t>
      </w:r>
      <w:proofErr w:type="spellStart"/>
      <w:r w:rsidR="00D80A84">
        <w:t>Briefkorpus</w:t>
      </w:r>
      <w:proofErr w:type="spellEnd"/>
      <w:r>
        <w:t>）</w:t>
      </w:r>
      <w:r>
        <w:br/>
        <w:t xml:space="preserve">          </w:t>
      </w:r>
      <w:r w:rsidR="00D80A84">
        <w:t>保祿採用</w:t>
      </w:r>
      <w:r>
        <w:t>的</w:t>
      </w:r>
      <w:r w:rsidR="00D80A84">
        <w:t>傳統固定因素：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t>兩個惡習的名單（五</w:t>
      </w:r>
      <w:r>
        <w:t>11</w:t>
      </w:r>
      <w: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t>一個</w:t>
      </w:r>
      <w:proofErr w:type="spellStart"/>
      <w:r>
        <w:t>Homologie</w:t>
      </w:r>
      <w:proofErr w:type="spellEnd"/>
      <w:r>
        <w:t>（八</w:t>
      </w:r>
      <w:r>
        <w:t>6</w:t>
      </w:r>
      <w: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t>一個</w:t>
      </w:r>
      <w:r>
        <w:t>Midrash</w:t>
      </w:r>
      <w:r>
        <w:t>（十</w:t>
      </w:r>
      <w:r>
        <w:t>1-13</w:t>
      </w:r>
      <w: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t>一段關於感恩聖事的教理講授（十</w:t>
      </w:r>
      <w:r>
        <w:t>16-17</w:t>
      </w:r>
      <w:r>
        <w:t>）</w:t>
      </w:r>
      <w:r>
        <w:rPr>
          <w:rFonts w:hint="eastAsia"/>
        </w:rPr>
        <w:t>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rPr>
          <w:rFonts w:hint="eastAsia"/>
        </w:rPr>
        <w:t>主的晚餐慶祝的禮儀形式（十一</w:t>
      </w:r>
      <w:r>
        <w:rPr>
          <w:rFonts w:hint="eastAsia"/>
        </w:rPr>
        <w:t>23-25</w:t>
      </w:r>
      <w:r>
        <w:rPr>
          <w:rFonts w:hint="eastAsia"/>
        </w:rP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rPr>
          <w:rFonts w:hint="eastAsia"/>
        </w:rPr>
        <w:lastRenderedPageBreak/>
        <w:t>一個禮儀性歡呼（十二</w:t>
      </w:r>
      <w:r>
        <w:rPr>
          <w:rFonts w:hint="eastAsia"/>
        </w:rPr>
        <w:t>3</w:t>
      </w:r>
      <w:r>
        <w:rPr>
          <w:rFonts w:hint="eastAsia"/>
        </w:rP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rPr>
          <w:rFonts w:hint="eastAsia"/>
        </w:rPr>
        <w:t>一個團體的規則（十四</w:t>
      </w:r>
      <w:r>
        <w:rPr>
          <w:rFonts w:hint="eastAsia"/>
        </w:rPr>
        <w:t>33-36</w:t>
      </w:r>
      <w:r>
        <w:rPr>
          <w:rFonts w:hint="eastAsia"/>
        </w:rPr>
        <w:t>）；</w:t>
      </w:r>
    </w:p>
    <w:p w:rsidR="00D80A84" w:rsidRDefault="00D80A84" w:rsidP="00D973CE">
      <w:pPr>
        <w:pStyle w:val="ListParagraph"/>
        <w:numPr>
          <w:ilvl w:val="0"/>
          <w:numId w:val="7"/>
        </w:numPr>
        <w:spacing w:after="0" w:line="240" w:lineRule="auto"/>
        <w:ind w:leftChars="0" w:left="1701" w:hanging="567"/>
      </w:pPr>
      <w:r>
        <w:rPr>
          <w:rFonts w:hint="eastAsia"/>
        </w:rPr>
        <w:t>一個擴展的「信經」句子（十五</w:t>
      </w:r>
      <w:r>
        <w:rPr>
          <w:rFonts w:hint="eastAsia"/>
        </w:rPr>
        <w:t>3-5</w:t>
      </w:r>
      <w:r>
        <w:rPr>
          <w:rFonts w:hint="eastAsia"/>
        </w:rPr>
        <w:t>）。</w:t>
      </w:r>
    </w:p>
    <w:p w:rsidR="00D80A84" w:rsidRPr="002160AC" w:rsidRDefault="00D973CE" w:rsidP="00D80A84">
      <w:pPr>
        <w:spacing w:before="100" w:beforeAutospacing="1" w:after="100" w:afterAutospacing="1"/>
        <w:ind w:firstLineChars="236" w:firstLine="496"/>
      </w:pPr>
      <w:r>
        <w:t>（四）、</w:t>
      </w:r>
      <w:r w:rsidR="00D80A84">
        <w:t>「結束」部份（</w:t>
      </w:r>
      <w:proofErr w:type="spellStart"/>
      <w:r w:rsidR="00D80A84">
        <w:t>Briefschluss</w:t>
      </w:r>
      <w:proofErr w:type="spellEnd"/>
      <w:r w:rsidR="00D80A84">
        <w:t>）</w:t>
      </w:r>
      <w:r>
        <w:t xml:space="preserve">── </w:t>
      </w:r>
      <w:r w:rsidR="00D80A84">
        <w:rPr>
          <w:rFonts w:hint="eastAsia"/>
        </w:rPr>
        <w:t>問候語</w:t>
      </w:r>
      <w:r>
        <w:rPr>
          <w:rFonts w:hint="eastAsia"/>
        </w:rPr>
        <w:t>、</w:t>
      </w:r>
      <w:r w:rsidR="00D80A84">
        <w:rPr>
          <w:rFonts w:hint="eastAsia"/>
        </w:rPr>
        <w:t>祝福</w:t>
      </w:r>
    </w:p>
    <w:p w:rsidR="00D80A84" w:rsidRDefault="00D80A84" w:rsidP="00D80A84">
      <w:pPr>
        <w:spacing w:before="100" w:beforeAutospacing="1" w:after="100" w:afterAutospacing="1"/>
        <w:ind w:firstLineChars="236" w:firstLine="496"/>
      </w:pPr>
      <w:r>
        <w:rPr>
          <w:rFonts w:hint="eastAsia"/>
        </w:rPr>
        <w:t>書信的「遞送」</w:t>
      </w:r>
    </w:p>
    <w:p w:rsidR="00D80A84" w:rsidRDefault="00D973CE" w:rsidP="00D973CE">
      <w:pPr>
        <w:spacing w:before="100" w:beforeAutospacing="1" w:after="100" w:afterAutospacing="1"/>
        <w:ind w:firstLineChars="236" w:firstLine="496"/>
      </w:pPr>
      <w:r>
        <w:t>書信的意義：</w:t>
      </w:r>
      <w:r w:rsidR="00D80A84">
        <w:t>Cicero</w:t>
      </w:r>
      <w:r>
        <w:t>：</w:t>
      </w:r>
      <w:r w:rsidR="00D80A84">
        <w:t>「和距離遙遠的收信者，進行超越距離的對話」</w:t>
      </w:r>
      <w:r>
        <w:br/>
        <w:t xml:space="preserve">     </w:t>
      </w:r>
      <w:r w:rsidR="00D80A84">
        <w:t>幾個關於信件的理論：「一個對話的一半」</w:t>
      </w:r>
      <w:r>
        <w:t>、</w:t>
      </w:r>
      <w:r w:rsidR="00D80A84">
        <w:t>「如同一個以某種方式送給對方的禮物」；</w:t>
      </w:r>
      <w:r>
        <w:t>、</w:t>
      </w:r>
      <w:r w:rsidR="00D80A84">
        <w:t>「每一個人揭露了自己的靈魂」</w:t>
      </w:r>
      <w:r>
        <w:t>、</w:t>
      </w:r>
      <w:r w:rsidR="00D80A84">
        <w:t>「以簡短的方式傳遞心中的善意」</w:t>
      </w:r>
      <w:r>
        <w:t>、</w:t>
      </w:r>
      <w:r w:rsidR="00D80A84">
        <w:t>「信件的美，在於把他所有的有好善意用所寫的信表達出來」書信是一個「愛的語言」。</w:t>
      </w:r>
    </w:p>
    <w:p w:rsidR="00D80A84" w:rsidRPr="00A84FC8" w:rsidRDefault="00D80A84" w:rsidP="00D80A84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sz w:val="28"/>
          <w:szCs w:val="28"/>
        </w:rPr>
      </w:pPr>
      <w:r w:rsidRPr="00A84FC8">
        <w:rPr>
          <w:rFonts w:ascii="標楷體" w:eastAsia="標楷體" w:hAnsi="標楷體"/>
          <w:sz w:val="28"/>
          <w:szCs w:val="28"/>
        </w:rPr>
        <w:t>《格林多前書》的結構、段落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信件的開始：</w:t>
      </w:r>
      <w:r w:rsidRPr="00906C96">
        <w:rPr>
          <w:rFonts w:ascii="Times New Roman" w:eastAsia="標楷體" w:hAnsi="Times New Roman" w:cs="Times New Roman"/>
        </w:rPr>
        <w:t>1-9</w:t>
      </w:r>
    </w:p>
    <w:p w:rsidR="00D80A84" w:rsidRPr="00CC2CFB" w:rsidRDefault="00D80A84" w:rsidP="00D80A84">
      <w:pPr>
        <w:ind w:leftChars="472" w:left="991"/>
      </w:pPr>
      <w:r w:rsidRPr="00CC2CFB">
        <w:t>信頭與問候：一</w:t>
      </w:r>
      <w:r w:rsidRPr="00CC2CFB">
        <w:t>1-3</w:t>
      </w:r>
    </w:p>
    <w:p w:rsidR="00D80A84" w:rsidRPr="00CC2CFB" w:rsidRDefault="00D80A84" w:rsidP="00D80A84">
      <w:pPr>
        <w:ind w:leftChars="472" w:left="991"/>
      </w:pPr>
      <w:r w:rsidRPr="00CC2CFB">
        <w:t>感謝天主：一</w:t>
      </w:r>
      <w:r w:rsidRPr="00CC2CFB">
        <w:t>4-9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信仰團體內部分裂：一</w:t>
      </w:r>
      <w:r w:rsidRPr="00906C96">
        <w:rPr>
          <w:rFonts w:ascii="Times New Roman" w:eastAsia="標楷體" w:hAnsi="Times New Roman" w:cs="Times New Roman"/>
        </w:rPr>
        <w:t>10</w:t>
      </w:r>
      <w:r w:rsidRPr="00906C96">
        <w:rPr>
          <w:rFonts w:ascii="Times New Roman" w:eastAsia="標楷體" w:hAnsi="Times New Roman" w:cs="Times New Roman"/>
        </w:rPr>
        <w:t>～四</w:t>
      </w:r>
      <w:r w:rsidRPr="00906C96">
        <w:rPr>
          <w:rFonts w:ascii="Times New Roman" w:eastAsia="標楷體" w:hAnsi="Times New Roman" w:cs="Times New Roman"/>
        </w:rPr>
        <w:t>21</w:t>
      </w:r>
    </w:p>
    <w:p w:rsidR="00D80A84" w:rsidRDefault="00D80A84" w:rsidP="00D80A84">
      <w:pPr>
        <w:ind w:leftChars="472" w:left="991"/>
      </w:pPr>
      <w:r>
        <w:t>勸勉合一：一</w:t>
      </w:r>
      <w:r>
        <w:t>10-17</w:t>
      </w:r>
    </w:p>
    <w:p w:rsidR="00D80A84" w:rsidRDefault="00D80A84" w:rsidP="00D80A84">
      <w:pPr>
        <w:ind w:leftChars="472" w:left="991"/>
      </w:pPr>
      <w:r>
        <w:t>十字架的福音：一</w:t>
      </w:r>
      <w:r>
        <w:t>18-31</w:t>
      </w:r>
    </w:p>
    <w:p w:rsidR="00D80A84" w:rsidRDefault="00D80A84" w:rsidP="00D80A84">
      <w:pPr>
        <w:ind w:leftChars="472" w:left="991"/>
      </w:pPr>
      <w:r>
        <w:t>保祿</w:t>
      </w:r>
      <w:r>
        <w:t xml:space="preserve"> ─ </w:t>
      </w:r>
      <w:r>
        <w:t>天主智慧的宣講者：二</w:t>
      </w:r>
      <w:r>
        <w:t>1</w:t>
      </w:r>
      <w:r>
        <w:t>～三</w:t>
      </w:r>
      <w:r>
        <w:t>4</w:t>
      </w:r>
    </w:p>
    <w:p w:rsidR="00D80A84" w:rsidRDefault="00D80A84" w:rsidP="00D80A84">
      <w:pPr>
        <w:ind w:leftChars="472" w:left="991"/>
      </w:pPr>
      <w:r>
        <w:t>宗徒和他的同伴的責任：三</w:t>
      </w:r>
      <w:r>
        <w:t>5</w:t>
      </w:r>
      <w:r>
        <w:t>～四</w:t>
      </w:r>
      <w:r>
        <w:t>16</w:t>
      </w:r>
    </w:p>
    <w:p w:rsidR="00D80A84" w:rsidRDefault="00D80A84" w:rsidP="00D80A84">
      <w:pPr>
        <w:ind w:leftChars="472" w:left="991"/>
      </w:pPr>
      <w:r>
        <w:t>預告即將前往拜訪：四</w:t>
      </w:r>
      <w:r>
        <w:t>17-21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lastRenderedPageBreak/>
        <w:t>團體內部的惡劣情況（弊端）：五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～六</w:t>
      </w:r>
      <w:r w:rsidRPr="00906C96">
        <w:rPr>
          <w:rFonts w:ascii="Times New Roman" w:eastAsia="標楷體" w:hAnsi="Times New Roman" w:cs="Times New Roman"/>
        </w:rPr>
        <w:t>20</w:t>
      </w:r>
    </w:p>
    <w:p w:rsidR="00D80A84" w:rsidRDefault="00D80A84" w:rsidP="00D80A84">
      <w:pPr>
        <w:ind w:leftChars="472" w:left="991"/>
      </w:pPr>
      <w:r>
        <w:t>一個亂倫的例子：五</w:t>
      </w:r>
      <w:r>
        <w:t>1-13</w:t>
      </w:r>
    </w:p>
    <w:p w:rsidR="00D80A84" w:rsidRDefault="00D80A84" w:rsidP="00D80A84">
      <w:pPr>
        <w:ind w:leftChars="472" w:left="991"/>
      </w:pPr>
      <w:r>
        <w:t>基督徒之間的法律訴訟：六</w:t>
      </w:r>
      <w:r>
        <w:t>1-11</w:t>
      </w:r>
    </w:p>
    <w:p w:rsidR="00D80A84" w:rsidRDefault="00D80A84" w:rsidP="00D80A84">
      <w:pPr>
        <w:ind w:leftChars="472" w:left="991"/>
      </w:pPr>
      <w:r>
        <w:t>姦淫和基督徒的自由：六</w:t>
      </w:r>
      <w:r>
        <w:t>12-20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信仰團體內部的社會秩序：七</w:t>
      </w:r>
      <w:r w:rsidRPr="00906C96">
        <w:rPr>
          <w:rFonts w:ascii="Times New Roman" w:eastAsia="標楷體" w:hAnsi="Times New Roman" w:cs="Times New Roman"/>
        </w:rPr>
        <w:t>1-40</w:t>
      </w:r>
    </w:p>
    <w:p w:rsidR="00D80A84" w:rsidRDefault="00D80A84" w:rsidP="00D80A84">
      <w:pPr>
        <w:ind w:leftChars="472" w:left="991"/>
      </w:pPr>
      <w:r>
        <w:t>基督徒婚姻：七</w:t>
      </w:r>
      <w:r>
        <w:t>1-7</w:t>
      </w:r>
    </w:p>
    <w:p w:rsidR="00D80A84" w:rsidRDefault="00D80A84" w:rsidP="00D80A84">
      <w:pPr>
        <w:ind w:leftChars="472" w:left="991"/>
      </w:pPr>
      <w:r>
        <w:t>和外邦人的婚姻</w:t>
      </w:r>
      <w:r>
        <w:t xml:space="preserve"> </w:t>
      </w:r>
      <w:r>
        <w:t>－</w:t>
      </w:r>
      <w:r>
        <w:t xml:space="preserve"> </w:t>
      </w:r>
      <w:r>
        <w:t>離婚：七</w:t>
      </w:r>
      <w:r>
        <w:t>8-16</w:t>
      </w:r>
    </w:p>
    <w:p w:rsidR="00D80A84" w:rsidRDefault="00D80A84" w:rsidP="00D80A84">
      <w:pPr>
        <w:ind w:leftChars="472" w:left="991"/>
      </w:pPr>
      <w:r>
        <w:rPr>
          <w:rFonts w:hint="eastAsia"/>
        </w:rPr>
        <w:t>天主的召叫與蒙召者的狀況：七</w:t>
      </w:r>
      <w:r>
        <w:rPr>
          <w:rFonts w:hint="eastAsia"/>
        </w:rPr>
        <w:t>17-24</w:t>
      </w:r>
    </w:p>
    <w:p w:rsidR="00D80A84" w:rsidRDefault="00D80A84" w:rsidP="00D80A84">
      <w:pPr>
        <w:ind w:leftChars="472" w:left="991"/>
      </w:pPr>
      <w:r>
        <w:t>婚姻與童貞：七</w:t>
      </w:r>
      <w:r>
        <w:t>25-38</w:t>
      </w:r>
    </w:p>
    <w:p w:rsidR="00D80A84" w:rsidRDefault="00D80A84" w:rsidP="00D80A84">
      <w:pPr>
        <w:ind w:leftChars="472" w:left="991"/>
      </w:pPr>
      <w:r>
        <w:t>先生去世的再婚：七</w:t>
      </w:r>
      <w:r>
        <w:t>39-40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外邦人的祭祀與基督徒的聖事：八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～十一</w:t>
      </w:r>
      <w:r w:rsidRPr="00906C96">
        <w:rPr>
          <w:rFonts w:ascii="Times New Roman" w:eastAsia="標楷體" w:hAnsi="Times New Roman" w:cs="Times New Roman"/>
        </w:rPr>
        <w:t>34</w:t>
      </w:r>
    </w:p>
    <w:p w:rsidR="00D80A84" w:rsidRDefault="00D80A84" w:rsidP="00D80A84">
      <w:pPr>
        <w:ind w:leftChars="472" w:left="991"/>
      </w:pPr>
      <w:r>
        <w:t>基督徒的自由：八</w:t>
      </w:r>
      <w:r>
        <w:t>1-13</w:t>
      </w:r>
    </w:p>
    <w:p w:rsidR="00D80A84" w:rsidRDefault="00D80A84" w:rsidP="00D80A84">
      <w:pPr>
        <w:ind w:leftChars="472" w:left="991"/>
      </w:pPr>
      <w:r>
        <w:t>宗徒的榜樣：九</w:t>
      </w:r>
      <w:r>
        <w:t>1-27</w:t>
      </w:r>
    </w:p>
    <w:p w:rsidR="00D80A84" w:rsidRDefault="00D80A84" w:rsidP="00D80A84">
      <w:pPr>
        <w:ind w:leftChars="472" w:left="991"/>
      </w:pPr>
      <w:r>
        <w:t>以色列的歷史作為警告：時</w:t>
      </w:r>
      <w:r>
        <w:t>1-13</w:t>
      </w:r>
    </w:p>
    <w:p w:rsidR="00D80A84" w:rsidRDefault="00D80A84" w:rsidP="00D80A84">
      <w:pPr>
        <w:ind w:leftChars="472" w:left="991"/>
      </w:pPr>
      <w:r>
        <w:t>關於崇拜外邦神明與祭祀餐宴：十</w:t>
      </w:r>
      <w:r>
        <w:t>14</w:t>
      </w:r>
      <w:r>
        <w:t>～十一</w:t>
      </w:r>
      <w:r>
        <w:t>1</w:t>
      </w:r>
    </w:p>
    <w:p w:rsidR="00D80A84" w:rsidRDefault="00D80A84" w:rsidP="00D80A84">
      <w:pPr>
        <w:ind w:leftChars="472" w:left="991"/>
      </w:pPr>
      <w:r>
        <w:t>婦女在聚會中的態度：十一</w:t>
      </w:r>
      <w:r>
        <w:t>2-16</w:t>
      </w:r>
    </w:p>
    <w:p w:rsidR="00D80A84" w:rsidRDefault="00D80A84" w:rsidP="00D80A84">
      <w:pPr>
        <w:ind w:leftChars="472" w:left="991"/>
      </w:pPr>
      <w:r>
        <w:t>主的晚餐的正確的慶祝：十一</w:t>
      </w:r>
      <w:r>
        <w:t>17-34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神恩與基督徒的生活：十二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～十四</w:t>
      </w:r>
      <w:r w:rsidRPr="00906C96">
        <w:rPr>
          <w:rFonts w:ascii="Times New Roman" w:eastAsia="標楷體" w:hAnsi="Times New Roman" w:cs="Times New Roman"/>
        </w:rPr>
        <w:t>40</w:t>
      </w:r>
    </w:p>
    <w:p w:rsidR="00D80A84" w:rsidRDefault="00D80A84" w:rsidP="00D80A84">
      <w:pPr>
        <w:ind w:leftChars="472" w:left="991"/>
      </w:pPr>
      <w:r>
        <w:t>一個聖神與許多神恩：十二</w:t>
      </w:r>
      <w:r>
        <w:t>1-11</w:t>
      </w:r>
    </w:p>
    <w:p w:rsidR="00D80A84" w:rsidRDefault="00D80A84" w:rsidP="00D80A84">
      <w:pPr>
        <w:ind w:leftChars="472" w:left="991"/>
      </w:pPr>
      <w:r>
        <w:lastRenderedPageBreak/>
        <w:t>一個身體與許多肢體：十二</w:t>
      </w:r>
      <w:r>
        <w:t>12-31a</w:t>
      </w:r>
    </w:p>
    <w:p w:rsidR="00D80A84" w:rsidRDefault="00D80A84" w:rsidP="00D80A84">
      <w:pPr>
        <w:ind w:leftChars="472" w:left="991"/>
      </w:pPr>
      <w:r>
        <w:t>更高的神恩</w:t>
      </w:r>
      <w:r>
        <w:t xml:space="preserve"> ─ </w:t>
      </w:r>
      <w:r>
        <w:t>愛的雅歌：十二</w:t>
      </w:r>
      <w:r>
        <w:t>31b</w:t>
      </w:r>
      <w:r>
        <w:t>～十三</w:t>
      </w:r>
      <w:r>
        <w:t>13</w:t>
      </w:r>
    </w:p>
    <w:p w:rsidR="00D80A84" w:rsidRDefault="00D80A84" w:rsidP="00D80A84">
      <w:pPr>
        <w:ind w:leftChars="472" w:left="991"/>
      </w:pPr>
      <w:r>
        <w:t>關於先知話的神恩與舌音話的神恩：十四</w:t>
      </w:r>
      <w:r>
        <w:t>1-25</w:t>
      </w:r>
    </w:p>
    <w:p w:rsidR="00D80A84" w:rsidRDefault="00D80A84" w:rsidP="00D80A84">
      <w:pPr>
        <w:ind w:leftChars="472" w:left="991"/>
      </w:pPr>
      <w:r>
        <w:t>恭敬天主禮儀中正確的合一與秩序：十四</w:t>
      </w:r>
      <w:r>
        <w:t>26-40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基督的復活與基督徒的復活：十五</w:t>
      </w:r>
      <w:r w:rsidRPr="00906C96">
        <w:rPr>
          <w:rFonts w:ascii="Times New Roman" w:eastAsia="標楷體" w:hAnsi="Times New Roman" w:cs="Times New Roman"/>
        </w:rPr>
        <w:t>1-58</w:t>
      </w:r>
    </w:p>
    <w:p w:rsidR="00D80A84" w:rsidRDefault="00D80A84" w:rsidP="00D80A84">
      <w:pPr>
        <w:ind w:leftChars="472" w:left="991"/>
      </w:pPr>
      <w:r>
        <w:t>基督的復活與救援：十五</w:t>
      </w:r>
      <w:r>
        <w:t>1-34</w:t>
      </w:r>
    </w:p>
    <w:p w:rsidR="00D80A84" w:rsidRDefault="00D80A84" w:rsidP="00D80A84">
      <w:pPr>
        <w:ind w:leftChars="472" w:left="991"/>
      </w:pPr>
      <w:r>
        <w:t>復活時達到救援的圓滿：十五</w:t>
      </w:r>
      <w:r>
        <w:t>35-58</w:t>
      </w:r>
    </w:p>
    <w:p w:rsidR="00D80A84" w:rsidRPr="00906C96" w:rsidRDefault="00D80A84" w:rsidP="00D80A84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信件的結束：十六</w:t>
      </w:r>
      <w:r w:rsidRPr="00906C96">
        <w:rPr>
          <w:rFonts w:ascii="Times New Roman" w:eastAsia="標楷體" w:hAnsi="Times New Roman" w:cs="Times New Roman"/>
        </w:rPr>
        <w:t>1-24</w:t>
      </w:r>
    </w:p>
    <w:p w:rsidR="00D80A84" w:rsidRDefault="00D80A84" w:rsidP="00D80A84">
      <w:pPr>
        <w:ind w:leftChars="472" w:left="991"/>
      </w:pPr>
      <w:r>
        <w:t>為耶路撒冷捐款：十六</w:t>
      </w:r>
      <w:r>
        <w:t>1-4</w:t>
      </w:r>
    </w:p>
    <w:p w:rsidR="00D80A84" w:rsidRDefault="00D80A84" w:rsidP="00D80A84">
      <w:pPr>
        <w:ind w:leftChars="472" w:left="991"/>
      </w:pPr>
      <w:r>
        <w:t>宗徒的計畫：十六</w:t>
      </w:r>
      <w:r>
        <w:t>5-12</w:t>
      </w:r>
    </w:p>
    <w:p w:rsidR="00D80A84" w:rsidRPr="003661CB" w:rsidRDefault="00D80A84" w:rsidP="00D80A84">
      <w:pPr>
        <w:ind w:leftChars="472" w:left="991"/>
      </w:pPr>
      <w:r>
        <w:t>最後的提醒與問候：十六</w:t>
      </w:r>
      <w:r>
        <w:t>13-24</w:t>
      </w:r>
    </w:p>
    <w:p w:rsidR="00CC2CFB" w:rsidRPr="00906C96" w:rsidRDefault="009B5435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</w:t>
      </w:r>
      <w:r w:rsidR="00CC2CFB" w:rsidRPr="00906C96">
        <w:rPr>
          <w:rFonts w:ascii="Times New Roman" w:eastAsia="標楷體" w:hAnsi="Times New Roman" w:cs="Times New Roman"/>
        </w:rPr>
        <w:t>件的開始：</w:t>
      </w:r>
      <w:r w:rsidR="00CC2CFB" w:rsidRPr="00906C96">
        <w:rPr>
          <w:rFonts w:ascii="Times New Roman" w:eastAsia="標楷體" w:hAnsi="Times New Roman" w:cs="Times New Roman"/>
        </w:rPr>
        <w:t>1-9</w:t>
      </w:r>
    </w:p>
    <w:p w:rsidR="00CC2CFB" w:rsidRPr="00CC2CFB" w:rsidRDefault="00CC2CFB" w:rsidP="00CC2CFB">
      <w:pPr>
        <w:ind w:leftChars="472" w:left="991"/>
      </w:pPr>
      <w:r w:rsidRPr="00CC2CFB">
        <w:t>信</w:t>
      </w:r>
      <w:r w:rsidR="009B5435" w:rsidRPr="00CC2CFB">
        <w:t>頭與問候：一</w:t>
      </w:r>
      <w:r w:rsidR="009B5435" w:rsidRPr="00CC2CFB">
        <w:t>1-3</w:t>
      </w:r>
    </w:p>
    <w:p w:rsidR="009B5435" w:rsidRPr="00CC2CFB" w:rsidRDefault="009B5435" w:rsidP="00CC2CFB">
      <w:pPr>
        <w:ind w:leftChars="472" w:left="991"/>
      </w:pPr>
      <w:r w:rsidRPr="00CC2CFB">
        <w:t>感謝天主：一</w:t>
      </w:r>
      <w:r w:rsidRPr="00CC2CFB">
        <w:t>4-9</w:t>
      </w:r>
    </w:p>
    <w:p w:rsidR="009B5435" w:rsidRPr="00906C96" w:rsidRDefault="009B5435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信仰團體內部分裂：一</w:t>
      </w:r>
      <w:r w:rsidRPr="00906C96">
        <w:rPr>
          <w:rFonts w:ascii="Times New Roman" w:eastAsia="標楷體" w:hAnsi="Times New Roman" w:cs="Times New Roman"/>
        </w:rPr>
        <w:t>10</w:t>
      </w:r>
      <w:r w:rsidRPr="00906C96">
        <w:rPr>
          <w:rFonts w:ascii="Times New Roman" w:eastAsia="標楷體" w:hAnsi="Times New Roman" w:cs="Times New Roman"/>
        </w:rPr>
        <w:t>～四</w:t>
      </w:r>
      <w:r w:rsidRPr="00906C96">
        <w:rPr>
          <w:rFonts w:ascii="Times New Roman" w:eastAsia="標楷體" w:hAnsi="Times New Roman" w:cs="Times New Roman"/>
        </w:rPr>
        <w:t>21</w:t>
      </w:r>
    </w:p>
    <w:p w:rsidR="009B5435" w:rsidRDefault="009B5435" w:rsidP="009B5435">
      <w:pPr>
        <w:ind w:leftChars="472" w:left="991"/>
      </w:pPr>
      <w:r>
        <w:t>勸勉合一：一</w:t>
      </w:r>
      <w:r>
        <w:t>10-17</w:t>
      </w:r>
    </w:p>
    <w:p w:rsidR="009B5435" w:rsidRDefault="009B5435" w:rsidP="009B5435">
      <w:pPr>
        <w:ind w:leftChars="472" w:left="991"/>
      </w:pPr>
      <w:r>
        <w:t>十字架的福音：一</w:t>
      </w:r>
      <w:r>
        <w:t>18-31</w:t>
      </w:r>
    </w:p>
    <w:p w:rsidR="009B5435" w:rsidRDefault="009B5435" w:rsidP="009B5435">
      <w:pPr>
        <w:ind w:leftChars="472" w:left="991"/>
      </w:pPr>
      <w:r>
        <w:t>保祿</w:t>
      </w:r>
      <w:r>
        <w:t xml:space="preserve"> ─ </w:t>
      </w:r>
      <w:r>
        <w:t>天主智慧的宣講者：二</w:t>
      </w:r>
      <w:r>
        <w:t>1</w:t>
      </w:r>
      <w:r>
        <w:t>～三</w:t>
      </w:r>
      <w:r>
        <w:t>4</w:t>
      </w:r>
    </w:p>
    <w:p w:rsidR="009B5435" w:rsidRDefault="009B5435" w:rsidP="009B5435">
      <w:pPr>
        <w:ind w:leftChars="472" w:left="991"/>
      </w:pPr>
      <w:r>
        <w:t>宗徒和他的同伴的責任：三</w:t>
      </w:r>
      <w:r>
        <w:t>5</w:t>
      </w:r>
      <w:r>
        <w:t>～四</w:t>
      </w:r>
      <w:r>
        <w:t>16</w:t>
      </w:r>
    </w:p>
    <w:p w:rsidR="009B5435" w:rsidRDefault="009B5435" w:rsidP="009B5435">
      <w:pPr>
        <w:ind w:leftChars="472" w:left="991"/>
      </w:pPr>
      <w:r>
        <w:lastRenderedPageBreak/>
        <w:t>預告即將前往拜訪：四</w:t>
      </w:r>
      <w:r>
        <w:t>17-21</w:t>
      </w:r>
    </w:p>
    <w:p w:rsidR="009B5435" w:rsidRPr="00906C96" w:rsidRDefault="009B5435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團體內部的惡劣情況（弊端）：五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～六</w:t>
      </w:r>
      <w:r w:rsidRPr="00906C96">
        <w:rPr>
          <w:rFonts w:ascii="Times New Roman" w:eastAsia="標楷體" w:hAnsi="Times New Roman" w:cs="Times New Roman"/>
        </w:rPr>
        <w:t>20</w:t>
      </w:r>
    </w:p>
    <w:p w:rsidR="009B5435" w:rsidRDefault="009B5435" w:rsidP="009B5435">
      <w:pPr>
        <w:ind w:leftChars="472" w:left="991"/>
      </w:pPr>
      <w:r>
        <w:t>一個亂倫的例子：五</w:t>
      </w:r>
      <w:r>
        <w:t>1-13</w:t>
      </w:r>
    </w:p>
    <w:p w:rsidR="00CB5F5C" w:rsidRDefault="00CB5F5C" w:rsidP="009B5435">
      <w:pPr>
        <w:ind w:leftChars="472" w:left="991"/>
      </w:pPr>
      <w:r>
        <w:t>基督徒之間的法律訴訟：六</w:t>
      </w:r>
      <w:r>
        <w:t>1-11</w:t>
      </w:r>
    </w:p>
    <w:p w:rsidR="00CB5F5C" w:rsidRDefault="00CB5F5C" w:rsidP="009B5435">
      <w:pPr>
        <w:ind w:leftChars="472" w:left="991"/>
      </w:pPr>
      <w:r>
        <w:t>姦淫和基督徒的自由：六</w:t>
      </w:r>
      <w:r>
        <w:t>12-20</w:t>
      </w:r>
    </w:p>
    <w:p w:rsidR="00CB5F5C" w:rsidRPr="00906C96" w:rsidRDefault="00CB5F5C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信仰團體內部的社會秩序：七</w:t>
      </w:r>
      <w:r w:rsidRPr="00906C96">
        <w:rPr>
          <w:rFonts w:ascii="Times New Roman" w:eastAsia="標楷體" w:hAnsi="Times New Roman" w:cs="Times New Roman"/>
        </w:rPr>
        <w:t>1-40</w:t>
      </w:r>
    </w:p>
    <w:p w:rsidR="00CB5F5C" w:rsidRDefault="00CB5F5C" w:rsidP="009B5435">
      <w:pPr>
        <w:ind w:leftChars="472" w:left="991"/>
      </w:pPr>
      <w:r>
        <w:t>基督徒婚姻：七</w:t>
      </w:r>
      <w:r>
        <w:t>1-7</w:t>
      </w:r>
    </w:p>
    <w:p w:rsidR="00CB5F5C" w:rsidRDefault="00CB5F5C" w:rsidP="009B5435">
      <w:pPr>
        <w:ind w:leftChars="472" w:left="991"/>
      </w:pPr>
      <w:r>
        <w:t>和外邦人的婚姻</w:t>
      </w:r>
      <w:r>
        <w:t xml:space="preserve"> </w:t>
      </w:r>
      <w:r>
        <w:t>－</w:t>
      </w:r>
      <w:r>
        <w:t xml:space="preserve"> </w:t>
      </w:r>
      <w:r>
        <w:t>離婚：七</w:t>
      </w:r>
      <w:r>
        <w:t>8-16</w:t>
      </w:r>
    </w:p>
    <w:p w:rsidR="00CB5F5C" w:rsidRDefault="00CB5F5C" w:rsidP="009B5435">
      <w:pPr>
        <w:ind w:leftChars="472" w:left="991"/>
      </w:pPr>
      <w:r>
        <w:rPr>
          <w:rFonts w:hint="eastAsia"/>
        </w:rPr>
        <w:t>天主的召叫與蒙召者的狀況：七</w:t>
      </w:r>
      <w:r>
        <w:rPr>
          <w:rFonts w:hint="eastAsia"/>
        </w:rPr>
        <w:t>17-24</w:t>
      </w:r>
    </w:p>
    <w:p w:rsidR="00CB5F5C" w:rsidRDefault="00CB5F5C" w:rsidP="009B5435">
      <w:pPr>
        <w:ind w:leftChars="472" w:left="991"/>
      </w:pPr>
      <w:r>
        <w:t>婚姻與童貞：七</w:t>
      </w:r>
      <w:r>
        <w:t>25-38</w:t>
      </w:r>
    </w:p>
    <w:p w:rsidR="00CB5F5C" w:rsidRDefault="00CB5F5C" w:rsidP="009B5435">
      <w:pPr>
        <w:ind w:leftChars="472" w:left="991"/>
      </w:pPr>
      <w:r>
        <w:t>先生去世的再婚：七</w:t>
      </w:r>
      <w:r>
        <w:t>39-40</w:t>
      </w:r>
    </w:p>
    <w:p w:rsidR="00CB5F5C" w:rsidRPr="00906C96" w:rsidRDefault="00CB5F5C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外邦人的祭祀與基督徒的聖事：八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～十一</w:t>
      </w:r>
      <w:r w:rsidRPr="00906C96">
        <w:rPr>
          <w:rFonts w:ascii="Times New Roman" w:eastAsia="標楷體" w:hAnsi="Times New Roman" w:cs="Times New Roman"/>
        </w:rPr>
        <w:t>34</w:t>
      </w:r>
    </w:p>
    <w:p w:rsidR="00CB5F5C" w:rsidRDefault="00CB5F5C" w:rsidP="009B5435">
      <w:pPr>
        <w:ind w:leftChars="472" w:left="991"/>
      </w:pPr>
      <w:r>
        <w:t>基督徒的自由：八</w:t>
      </w:r>
      <w:r>
        <w:t>1-13</w:t>
      </w:r>
    </w:p>
    <w:p w:rsidR="00CB5F5C" w:rsidRDefault="00CB5F5C" w:rsidP="009B5435">
      <w:pPr>
        <w:ind w:leftChars="472" w:left="991"/>
      </w:pPr>
      <w:r>
        <w:t>宗徒的榜樣：九</w:t>
      </w:r>
      <w:r>
        <w:t>1-27</w:t>
      </w:r>
    </w:p>
    <w:p w:rsidR="00CB5F5C" w:rsidRDefault="00CB5F5C" w:rsidP="009B5435">
      <w:pPr>
        <w:ind w:leftChars="472" w:left="991"/>
      </w:pPr>
      <w:r>
        <w:t>以色列的歷史作為警告：時</w:t>
      </w:r>
      <w:r>
        <w:t>1-13</w:t>
      </w:r>
    </w:p>
    <w:p w:rsidR="00CB5F5C" w:rsidRDefault="00CB5F5C" w:rsidP="009B5435">
      <w:pPr>
        <w:ind w:leftChars="472" w:left="991"/>
      </w:pPr>
      <w:r>
        <w:t>關於崇拜外邦神明與祭祀餐宴：十</w:t>
      </w:r>
      <w:r>
        <w:t>14</w:t>
      </w:r>
      <w:r>
        <w:t>～十一</w:t>
      </w:r>
      <w:r>
        <w:t>1</w:t>
      </w:r>
    </w:p>
    <w:p w:rsidR="00CB5F5C" w:rsidRDefault="00CB5F5C" w:rsidP="009B5435">
      <w:pPr>
        <w:ind w:leftChars="472" w:left="991"/>
      </w:pPr>
      <w:r>
        <w:t>婦女在聚會中的態度：十一</w:t>
      </w:r>
      <w:r>
        <w:t>2-16</w:t>
      </w:r>
    </w:p>
    <w:p w:rsidR="00CB5F5C" w:rsidRDefault="00CB5F5C" w:rsidP="009B5435">
      <w:pPr>
        <w:ind w:leftChars="472" w:left="991"/>
      </w:pPr>
      <w:r>
        <w:t>主的晚餐的正確的慶祝：十一</w:t>
      </w:r>
      <w:r>
        <w:t>17-34</w:t>
      </w:r>
    </w:p>
    <w:p w:rsidR="00CB5F5C" w:rsidRPr="00906C96" w:rsidRDefault="00CB5F5C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lastRenderedPageBreak/>
        <w:t>神恩與基督徒的生活：十二</w:t>
      </w:r>
      <w:r w:rsidRPr="00906C96">
        <w:rPr>
          <w:rFonts w:ascii="Times New Roman" w:eastAsia="標楷體" w:hAnsi="Times New Roman" w:cs="Times New Roman"/>
        </w:rPr>
        <w:t>1</w:t>
      </w:r>
      <w:r w:rsidRPr="00906C96">
        <w:rPr>
          <w:rFonts w:ascii="Times New Roman" w:eastAsia="標楷體" w:hAnsi="Times New Roman" w:cs="Times New Roman"/>
        </w:rPr>
        <w:t>～十四</w:t>
      </w:r>
      <w:r w:rsidRPr="00906C96">
        <w:rPr>
          <w:rFonts w:ascii="Times New Roman" w:eastAsia="標楷體" w:hAnsi="Times New Roman" w:cs="Times New Roman"/>
        </w:rPr>
        <w:t>40</w:t>
      </w:r>
    </w:p>
    <w:p w:rsidR="00CB5F5C" w:rsidRDefault="00CB5F5C" w:rsidP="009B5435">
      <w:pPr>
        <w:ind w:leftChars="472" w:left="991"/>
      </w:pPr>
      <w:r>
        <w:t>一個聖神與許多神恩：十二</w:t>
      </w:r>
      <w:r>
        <w:t>1-11</w:t>
      </w:r>
    </w:p>
    <w:p w:rsidR="00CB5F5C" w:rsidRDefault="00CB5F5C" w:rsidP="009B5435">
      <w:pPr>
        <w:ind w:leftChars="472" w:left="991"/>
      </w:pPr>
      <w:r>
        <w:t>一個身體與許多肢體：十二</w:t>
      </w:r>
      <w:r>
        <w:t>12-31a</w:t>
      </w:r>
    </w:p>
    <w:p w:rsidR="00CB5F5C" w:rsidRDefault="00CB5F5C" w:rsidP="009B5435">
      <w:pPr>
        <w:ind w:leftChars="472" w:left="991"/>
      </w:pPr>
      <w:r>
        <w:t>更高的神恩</w:t>
      </w:r>
      <w:r>
        <w:t xml:space="preserve"> ─ </w:t>
      </w:r>
      <w:r>
        <w:t>愛的雅歌：十二</w:t>
      </w:r>
      <w:r>
        <w:t>31b</w:t>
      </w:r>
      <w:r>
        <w:t>～十三</w:t>
      </w:r>
      <w:r>
        <w:t>13</w:t>
      </w:r>
    </w:p>
    <w:p w:rsidR="00CB5F5C" w:rsidRDefault="00CB5F5C" w:rsidP="009B5435">
      <w:pPr>
        <w:ind w:leftChars="472" w:left="991"/>
      </w:pPr>
      <w:r>
        <w:t>關於先知話的神恩與舌音話的神恩：十四</w:t>
      </w:r>
      <w:r>
        <w:t>1-25</w:t>
      </w:r>
    </w:p>
    <w:p w:rsidR="00CB5F5C" w:rsidRDefault="00CB5F5C" w:rsidP="009B5435">
      <w:pPr>
        <w:ind w:leftChars="472" w:left="991"/>
      </w:pPr>
      <w:r>
        <w:t>恭敬天主禮儀中正確的合一與秩序：十四</w:t>
      </w:r>
      <w:r>
        <w:t>26-40</w:t>
      </w:r>
    </w:p>
    <w:p w:rsidR="00CB5F5C" w:rsidRPr="00906C96" w:rsidRDefault="00CB5F5C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基督的復活與基督徒的復活：十五</w:t>
      </w:r>
      <w:r w:rsidRPr="00906C96">
        <w:rPr>
          <w:rFonts w:ascii="Times New Roman" w:eastAsia="標楷體" w:hAnsi="Times New Roman" w:cs="Times New Roman"/>
        </w:rPr>
        <w:t>1-58</w:t>
      </w:r>
    </w:p>
    <w:p w:rsidR="00CB5F5C" w:rsidRDefault="00CB5F5C" w:rsidP="009B5435">
      <w:pPr>
        <w:ind w:leftChars="472" w:left="991"/>
      </w:pPr>
      <w:r>
        <w:t>基督的復活與救援：十五</w:t>
      </w:r>
      <w:r>
        <w:t>1-34</w:t>
      </w:r>
    </w:p>
    <w:p w:rsidR="00CB5F5C" w:rsidRDefault="00CB5F5C" w:rsidP="009B5435">
      <w:pPr>
        <w:ind w:leftChars="472" w:left="991"/>
      </w:pPr>
      <w:r>
        <w:t>復活時達到救援的圓滿：十五</w:t>
      </w:r>
      <w:r>
        <w:t>35-58</w:t>
      </w:r>
    </w:p>
    <w:p w:rsidR="00CB5F5C" w:rsidRPr="00906C96" w:rsidRDefault="00CB5F5C" w:rsidP="00DA1165">
      <w:pPr>
        <w:pStyle w:val="Heading3"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Times New Roman"/>
        </w:rPr>
      </w:pPr>
      <w:r w:rsidRPr="00906C96">
        <w:rPr>
          <w:rFonts w:ascii="Times New Roman" w:eastAsia="標楷體" w:hAnsi="Times New Roman" w:cs="Times New Roman"/>
        </w:rPr>
        <w:t>信件的結束：十六</w:t>
      </w:r>
      <w:r w:rsidRPr="00906C96">
        <w:rPr>
          <w:rFonts w:ascii="Times New Roman" w:eastAsia="標楷體" w:hAnsi="Times New Roman" w:cs="Times New Roman"/>
        </w:rPr>
        <w:t>1-24</w:t>
      </w:r>
    </w:p>
    <w:p w:rsidR="00CB5F5C" w:rsidRDefault="00CB5F5C" w:rsidP="009B5435">
      <w:pPr>
        <w:ind w:leftChars="472" w:left="991"/>
      </w:pPr>
      <w:r>
        <w:t>為耶路撒冷捐款：十六</w:t>
      </w:r>
      <w:r>
        <w:t>1-4</w:t>
      </w:r>
    </w:p>
    <w:p w:rsidR="00CB5F5C" w:rsidRDefault="00CB5F5C" w:rsidP="009B5435">
      <w:pPr>
        <w:ind w:leftChars="472" w:left="991"/>
      </w:pPr>
      <w:r>
        <w:t>宗徒的計畫：十六</w:t>
      </w:r>
      <w:r>
        <w:t>5-12</w:t>
      </w:r>
    </w:p>
    <w:p w:rsidR="00CB5F5C" w:rsidRPr="003661CB" w:rsidRDefault="00CB5F5C" w:rsidP="009B5435">
      <w:pPr>
        <w:ind w:leftChars="472" w:left="991"/>
      </w:pPr>
      <w:r>
        <w:t>最後的提醒與問候：十六</w:t>
      </w:r>
      <w:r>
        <w:t>13-24</w:t>
      </w:r>
    </w:p>
    <w:sectPr w:rsidR="00CB5F5C" w:rsidRPr="003661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E0" w:rsidRDefault="000E1AE0" w:rsidP="00441246">
      <w:r>
        <w:separator/>
      </w:r>
    </w:p>
  </w:endnote>
  <w:endnote w:type="continuationSeparator" w:id="0">
    <w:p w:rsidR="000E1AE0" w:rsidRDefault="000E1AE0" w:rsidP="004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E0" w:rsidRDefault="000E1AE0" w:rsidP="00441246">
      <w:r>
        <w:separator/>
      </w:r>
    </w:p>
  </w:footnote>
  <w:footnote w:type="continuationSeparator" w:id="0">
    <w:p w:rsidR="000E1AE0" w:rsidRDefault="000E1AE0" w:rsidP="0044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395"/>
    <w:multiLevelType w:val="hybridMultilevel"/>
    <w:tmpl w:val="47E6D2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795526"/>
    <w:multiLevelType w:val="hybridMultilevel"/>
    <w:tmpl w:val="BE5204F8"/>
    <w:lvl w:ilvl="0" w:tplc="758E26E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B302674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42531F5B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544070EF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66761064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62374A1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E"/>
    <w:rsid w:val="00003DBD"/>
    <w:rsid w:val="0001303B"/>
    <w:rsid w:val="00051A56"/>
    <w:rsid w:val="00063DD6"/>
    <w:rsid w:val="00074AC3"/>
    <w:rsid w:val="000869A5"/>
    <w:rsid w:val="000B533D"/>
    <w:rsid w:val="000D156E"/>
    <w:rsid w:val="000E1AE0"/>
    <w:rsid w:val="00126F42"/>
    <w:rsid w:val="0012728E"/>
    <w:rsid w:val="00134827"/>
    <w:rsid w:val="00184DFE"/>
    <w:rsid w:val="00192045"/>
    <w:rsid w:val="00192FA5"/>
    <w:rsid w:val="00196782"/>
    <w:rsid w:val="001B57F8"/>
    <w:rsid w:val="00215772"/>
    <w:rsid w:val="002160AC"/>
    <w:rsid w:val="002331AE"/>
    <w:rsid w:val="00273CA5"/>
    <w:rsid w:val="002A5967"/>
    <w:rsid w:val="002B1C29"/>
    <w:rsid w:val="002B6A3B"/>
    <w:rsid w:val="002D6388"/>
    <w:rsid w:val="002F253D"/>
    <w:rsid w:val="003558F9"/>
    <w:rsid w:val="003661CB"/>
    <w:rsid w:val="00376A4E"/>
    <w:rsid w:val="0037783C"/>
    <w:rsid w:val="0039668B"/>
    <w:rsid w:val="003A1B3B"/>
    <w:rsid w:val="003B5E88"/>
    <w:rsid w:val="003E2595"/>
    <w:rsid w:val="003E2E8E"/>
    <w:rsid w:val="003E5EE6"/>
    <w:rsid w:val="003F1CC2"/>
    <w:rsid w:val="003F32E3"/>
    <w:rsid w:val="003F6796"/>
    <w:rsid w:val="004130B1"/>
    <w:rsid w:val="004136ED"/>
    <w:rsid w:val="00425C34"/>
    <w:rsid w:val="00441246"/>
    <w:rsid w:val="00451CE1"/>
    <w:rsid w:val="00474855"/>
    <w:rsid w:val="004877DF"/>
    <w:rsid w:val="004E763A"/>
    <w:rsid w:val="00520B3F"/>
    <w:rsid w:val="00535442"/>
    <w:rsid w:val="00553287"/>
    <w:rsid w:val="00585621"/>
    <w:rsid w:val="005A1ADF"/>
    <w:rsid w:val="005A24E2"/>
    <w:rsid w:val="005D039B"/>
    <w:rsid w:val="005F189B"/>
    <w:rsid w:val="00607E6B"/>
    <w:rsid w:val="006129DE"/>
    <w:rsid w:val="00627651"/>
    <w:rsid w:val="00632EE4"/>
    <w:rsid w:val="006440FC"/>
    <w:rsid w:val="00647C6E"/>
    <w:rsid w:val="006631D6"/>
    <w:rsid w:val="006A23EE"/>
    <w:rsid w:val="006D0055"/>
    <w:rsid w:val="00707193"/>
    <w:rsid w:val="00715E67"/>
    <w:rsid w:val="007520F0"/>
    <w:rsid w:val="00770917"/>
    <w:rsid w:val="00770CF7"/>
    <w:rsid w:val="007B1180"/>
    <w:rsid w:val="007D1982"/>
    <w:rsid w:val="007D270B"/>
    <w:rsid w:val="007D6F78"/>
    <w:rsid w:val="008018A5"/>
    <w:rsid w:val="008036D1"/>
    <w:rsid w:val="00804C2E"/>
    <w:rsid w:val="00820EAD"/>
    <w:rsid w:val="008410BC"/>
    <w:rsid w:val="00842E5E"/>
    <w:rsid w:val="00847757"/>
    <w:rsid w:val="008542BD"/>
    <w:rsid w:val="008713B6"/>
    <w:rsid w:val="0088605D"/>
    <w:rsid w:val="00892F7D"/>
    <w:rsid w:val="00894DA3"/>
    <w:rsid w:val="008A3677"/>
    <w:rsid w:val="008B21D8"/>
    <w:rsid w:val="008C53C8"/>
    <w:rsid w:val="008C701B"/>
    <w:rsid w:val="008D601A"/>
    <w:rsid w:val="00906C96"/>
    <w:rsid w:val="009518FF"/>
    <w:rsid w:val="009534A2"/>
    <w:rsid w:val="009572C4"/>
    <w:rsid w:val="00963270"/>
    <w:rsid w:val="00964EE0"/>
    <w:rsid w:val="009918D9"/>
    <w:rsid w:val="0099591C"/>
    <w:rsid w:val="009A3FFE"/>
    <w:rsid w:val="009B00F8"/>
    <w:rsid w:val="009B5435"/>
    <w:rsid w:val="009D1751"/>
    <w:rsid w:val="009D62E6"/>
    <w:rsid w:val="009F7849"/>
    <w:rsid w:val="00A0293D"/>
    <w:rsid w:val="00A27953"/>
    <w:rsid w:val="00A70B21"/>
    <w:rsid w:val="00A84FC8"/>
    <w:rsid w:val="00A955EE"/>
    <w:rsid w:val="00A97AA3"/>
    <w:rsid w:val="00AC2106"/>
    <w:rsid w:val="00AD6E9F"/>
    <w:rsid w:val="00B04CCC"/>
    <w:rsid w:val="00B34967"/>
    <w:rsid w:val="00B468B4"/>
    <w:rsid w:val="00B53D1A"/>
    <w:rsid w:val="00B53DFD"/>
    <w:rsid w:val="00B67D92"/>
    <w:rsid w:val="00B85B73"/>
    <w:rsid w:val="00BB657C"/>
    <w:rsid w:val="00BE4F42"/>
    <w:rsid w:val="00C079E2"/>
    <w:rsid w:val="00C1662A"/>
    <w:rsid w:val="00C44936"/>
    <w:rsid w:val="00C474E4"/>
    <w:rsid w:val="00C57E64"/>
    <w:rsid w:val="00C845CB"/>
    <w:rsid w:val="00C97B05"/>
    <w:rsid w:val="00CB5F5C"/>
    <w:rsid w:val="00CB70B3"/>
    <w:rsid w:val="00CC0F9D"/>
    <w:rsid w:val="00CC2CFB"/>
    <w:rsid w:val="00CF4717"/>
    <w:rsid w:val="00D12E8B"/>
    <w:rsid w:val="00D1463C"/>
    <w:rsid w:val="00D57422"/>
    <w:rsid w:val="00D80A84"/>
    <w:rsid w:val="00D8374D"/>
    <w:rsid w:val="00D856AE"/>
    <w:rsid w:val="00D91A72"/>
    <w:rsid w:val="00D973CE"/>
    <w:rsid w:val="00DA1165"/>
    <w:rsid w:val="00DF1789"/>
    <w:rsid w:val="00E45078"/>
    <w:rsid w:val="00E57018"/>
    <w:rsid w:val="00E8798A"/>
    <w:rsid w:val="00E92465"/>
    <w:rsid w:val="00EB512B"/>
    <w:rsid w:val="00EC4D00"/>
    <w:rsid w:val="00EF4147"/>
    <w:rsid w:val="00EF7F1C"/>
    <w:rsid w:val="00F434AE"/>
    <w:rsid w:val="00F56B7F"/>
    <w:rsid w:val="00FA04CA"/>
    <w:rsid w:val="00FB7F20"/>
    <w:rsid w:val="00FC05F6"/>
    <w:rsid w:val="00FC596E"/>
    <w:rsid w:val="00FC61B3"/>
    <w:rsid w:val="00FD3771"/>
    <w:rsid w:val="00FD37B8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73"/>
  </w:style>
  <w:style w:type="paragraph" w:styleId="Heading1">
    <w:name w:val="heading 1"/>
    <w:basedOn w:val="Normal"/>
    <w:next w:val="Normal"/>
    <w:link w:val="Heading1Char"/>
    <w:uiPriority w:val="9"/>
    <w:qFormat/>
    <w:rsid w:val="00FE7D7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D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D7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7D7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7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7D73"/>
    <w:rPr>
      <w:rFonts w:asciiTheme="majorHAnsi" w:eastAsiaTheme="majorEastAsia" w:hAnsiTheme="majorHAnsi" w:cstheme="majorBidi"/>
      <w:sz w:val="36"/>
      <w:szCs w:val="36"/>
    </w:rPr>
  </w:style>
  <w:style w:type="character" w:customStyle="1" w:styleId="apple-converted-space">
    <w:name w:val="apple-converted-space"/>
    <w:basedOn w:val="DefaultParagraphFont"/>
    <w:rsid w:val="003F1CC2"/>
  </w:style>
  <w:style w:type="character" w:styleId="Hyperlink">
    <w:name w:val="Hyperlink"/>
    <w:basedOn w:val="DefaultParagraphFont"/>
    <w:uiPriority w:val="99"/>
    <w:semiHidden/>
    <w:unhideWhenUsed/>
    <w:rsid w:val="003F1C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01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124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1246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0AC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ipa">
    <w:name w:val="ipa"/>
    <w:basedOn w:val="DefaultParagraphFont"/>
    <w:rsid w:val="002160AC"/>
  </w:style>
  <w:style w:type="character" w:customStyle="1" w:styleId="Heading3Char">
    <w:name w:val="Heading 3 Char"/>
    <w:basedOn w:val="DefaultParagraphFont"/>
    <w:link w:val="Heading3"/>
    <w:uiPriority w:val="9"/>
    <w:rsid w:val="00FE7D73"/>
    <w:rPr>
      <w:rFonts w:asciiTheme="majorHAnsi" w:eastAsiaTheme="majorEastAsia" w:hAnsiTheme="majorHAnsi" w:cstheme="majorBidi"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7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73"/>
    <w:rPr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7D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E7D7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Heading4Char">
    <w:name w:val="Heading 4 Char"/>
    <w:basedOn w:val="DefaultParagraphFont"/>
    <w:link w:val="Heading4"/>
    <w:uiPriority w:val="9"/>
    <w:rsid w:val="00FE7D73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E7D73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FE7D7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FE7D7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FE7D7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E7D7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7D7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7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7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FE7D7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E7D7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FE7D7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7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7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7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7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7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7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pacing">
    <w:name w:val="No Spacing"/>
    <w:uiPriority w:val="1"/>
    <w:qFormat/>
    <w:rsid w:val="00FE7D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73"/>
  </w:style>
  <w:style w:type="paragraph" w:styleId="Heading1">
    <w:name w:val="heading 1"/>
    <w:basedOn w:val="Normal"/>
    <w:next w:val="Normal"/>
    <w:link w:val="Heading1Char"/>
    <w:uiPriority w:val="9"/>
    <w:qFormat/>
    <w:rsid w:val="00FE7D7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D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D7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7D7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7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7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7D73"/>
    <w:rPr>
      <w:rFonts w:asciiTheme="majorHAnsi" w:eastAsiaTheme="majorEastAsia" w:hAnsiTheme="majorHAnsi" w:cstheme="majorBidi"/>
      <w:sz w:val="36"/>
      <w:szCs w:val="36"/>
    </w:rPr>
  </w:style>
  <w:style w:type="character" w:customStyle="1" w:styleId="apple-converted-space">
    <w:name w:val="apple-converted-space"/>
    <w:basedOn w:val="DefaultParagraphFont"/>
    <w:rsid w:val="003F1CC2"/>
  </w:style>
  <w:style w:type="character" w:styleId="Hyperlink">
    <w:name w:val="Hyperlink"/>
    <w:basedOn w:val="DefaultParagraphFont"/>
    <w:uiPriority w:val="99"/>
    <w:semiHidden/>
    <w:unhideWhenUsed/>
    <w:rsid w:val="003F1C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01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124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1246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0AC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ipa">
    <w:name w:val="ipa"/>
    <w:basedOn w:val="DefaultParagraphFont"/>
    <w:rsid w:val="002160AC"/>
  </w:style>
  <w:style w:type="character" w:customStyle="1" w:styleId="Heading3Char">
    <w:name w:val="Heading 3 Char"/>
    <w:basedOn w:val="DefaultParagraphFont"/>
    <w:link w:val="Heading3"/>
    <w:uiPriority w:val="9"/>
    <w:rsid w:val="00FE7D73"/>
    <w:rPr>
      <w:rFonts w:asciiTheme="majorHAnsi" w:eastAsiaTheme="majorEastAsia" w:hAnsiTheme="majorHAnsi" w:cstheme="majorBidi"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7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73"/>
    <w:rPr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7D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E7D7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Heading4Char">
    <w:name w:val="Heading 4 Char"/>
    <w:basedOn w:val="DefaultParagraphFont"/>
    <w:link w:val="Heading4"/>
    <w:uiPriority w:val="9"/>
    <w:rsid w:val="00FE7D73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E7D73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FE7D7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FE7D7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FE7D7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E7D7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7D7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7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7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FE7D7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E7D7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FE7D7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7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7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7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7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7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7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pacing">
    <w:name w:val="No Spacing"/>
    <w:uiPriority w:val="1"/>
    <w:qFormat/>
    <w:rsid w:val="00FE7D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7D8A-FD19-4599-87BD-9FC21F0F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林思川</dc:creator>
  <cp:lastModifiedBy>VAIO</cp:lastModifiedBy>
  <cp:revision>2</cp:revision>
  <dcterms:created xsi:type="dcterms:W3CDTF">2015-11-03T10:04:00Z</dcterms:created>
  <dcterms:modified xsi:type="dcterms:W3CDTF">2015-11-03T10:04:00Z</dcterms:modified>
</cp:coreProperties>
</file>